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B1" w:rsidP="00CE1906" w:rsidRDefault="00C974B1">
      <w:pPr>
        <w:pStyle w:val="NoSpacing"/>
        <w:rPr>
          <w:b/>
          <w:sz w:val="28"/>
          <w:szCs w:val="28"/>
        </w:rPr>
      </w:pPr>
    </w:p>
    <w:p w:rsidRPr="00A04394" w:rsidR="00C974B1" w:rsidP="00C974B1" w:rsidRDefault="00EB2BE6">
      <w:pPr>
        <w:pStyle w:val="NoSpacing"/>
        <w:jc w:val="center"/>
        <w:rPr>
          <w:b/>
          <w:sz w:val="28"/>
          <w:szCs w:val="28"/>
        </w:rPr>
      </w:pPr>
      <w:r>
        <w:rPr>
          <w:b/>
          <w:sz w:val="28"/>
          <w:szCs w:val="28"/>
        </w:rPr>
        <w:t>Board of Directors Meeting</w:t>
      </w:r>
    </w:p>
    <w:p w:rsidRPr="003927CC" w:rsidR="00404427" w:rsidP="00412735" w:rsidRDefault="00404427">
      <w:pPr>
        <w:pStyle w:val="NoSpacing"/>
        <w:jc w:val="center"/>
        <w:rPr>
          <w:b/>
          <w:sz w:val="36"/>
          <w:szCs w:val="36"/>
          <w:u w:val="single"/>
        </w:rPr>
      </w:pPr>
      <w:r w:rsidRPr="003927CC">
        <w:rPr>
          <w:b/>
          <w:sz w:val="36"/>
          <w:szCs w:val="36"/>
          <w:u w:val="single"/>
        </w:rPr>
        <w:t>Pittsfield Economic Development Authority</w:t>
      </w:r>
    </w:p>
    <w:p w:rsidRPr="00C70803" w:rsidR="00B16B2C" w:rsidP="00C70803" w:rsidRDefault="004B64E1">
      <w:pPr>
        <w:pStyle w:val="NoSpacing"/>
        <w:jc w:val="center"/>
        <w:rPr>
          <w:b/>
          <w:sz w:val="28"/>
          <w:szCs w:val="28"/>
        </w:rPr>
      </w:pPr>
      <w:r>
        <w:rPr>
          <w:b/>
          <w:sz w:val="28"/>
          <w:szCs w:val="28"/>
        </w:rPr>
        <w:t xml:space="preserve">June </w:t>
      </w:r>
      <w:r w:rsidR="00685923">
        <w:rPr>
          <w:b/>
          <w:sz w:val="28"/>
          <w:szCs w:val="28"/>
        </w:rPr>
        <w:t>9</w:t>
      </w:r>
      <w:r w:rsidR="00FB1331">
        <w:rPr>
          <w:b/>
          <w:sz w:val="28"/>
          <w:szCs w:val="28"/>
        </w:rPr>
        <w:t>, 2021</w:t>
      </w:r>
      <w:r w:rsidR="00C70803">
        <w:rPr>
          <w:b/>
          <w:sz w:val="28"/>
          <w:szCs w:val="28"/>
        </w:rPr>
        <w:t xml:space="preserve"> @ 8:30am</w:t>
      </w:r>
    </w:p>
    <w:p w:rsidR="00C70803" w:rsidP="00C70803" w:rsidRDefault="00C70803">
      <w:pPr>
        <w:pStyle w:val="NoSpacing"/>
        <w:jc w:val="center"/>
        <w:rPr>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rsidRPr="003D7893" w:rsidR="003D7893" w:rsidP="00A644CF" w:rsidRDefault="003D7893">
      <w:pPr>
        <w:pStyle w:val="NoSpacing"/>
        <w:rPr>
          <w:rFonts w:cstheme="minorHAnsi"/>
          <w:b/>
        </w:rPr>
      </w:pPr>
    </w:p>
    <w:p w:rsidR="00493140" w:rsidP="005E0F39" w:rsidRDefault="00726D1D">
      <w:pPr>
        <w:ind w:left="720"/>
        <w:rPr>
          <w:rFonts w:cstheme="minorHAnsi"/>
          <w:sz w:val="36"/>
          <w:szCs w:val="36"/>
        </w:rPr>
      </w:pPr>
      <w:r>
        <w:rPr>
          <w:rFonts w:cstheme="minorHAnsi"/>
          <w:b/>
          <w:sz w:val="36"/>
          <w:szCs w:val="36"/>
          <w:u w:val="single"/>
        </w:rPr>
        <w:t>Minutes</w:t>
      </w:r>
      <w:r w:rsidRPr="005E0B79" w:rsidR="00404427">
        <w:rPr>
          <w:rFonts w:cstheme="minorHAnsi"/>
          <w:b/>
          <w:sz w:val="36"/>
          <w:szCs w:val="36"/>
        </w:rPr>
        <w:t xml:space="preserve"> </w:t>
      </w:r>
      <w:r w:rsidRPr="005E0B79" w:rsidR="00404427">
        <w:rPr>
          <w:rFonts w:cstheme="minorHAnsi"/>
          <w:sz w:val="36"/>
          <w:szCs w:val="36"/>
        </w:rPr>
        <w:tab/>
      </w:r>
    </w:p>
    <w:p w:rsidR="006A68B7" w:rsidP="000822AE" w:rsidRDefault="006A68B7">
      <w:pPr>
        <w:pStyle w:val="NoSpacing"/>
        <w:ind w:firstLine="720"/>
        <w:rPr>
          <w:b/>
          <w:sz w:val="28"/>
          <w:szCs w:val="28"/>
        </w:rPr>
      </w:pPr>
    </w:p>
    <w:p w:rsidRPr="00D31B75" w:rsidR="00EB2BE6" w:rsidP="00EB2BE6" w:rsidRDefault="00EB2BE6">
      <w:pPr>
        <w:pStyle w:val="NoSpacing"/>
        <w:ind w:firstLine="720"/>
        <w:rPr>
          <w:sz w:val="24"/>
          <w:szCs w:val="24"/>
        </w:rPr>
      </w:pPr>
      <w:r w:rsidRPr="00D31B75">
        <w:rPr>
          <w:b/>
          <w:sz w:val="28"/>
          <w:szCs w:val="24"/>
        </w:rPr>
        <w:t>I.</w:t>
      </w:r>
      <w:r w:rsidRPr="00D31B75">
        <w:rPr>
          <w:b/>
          <w:sz w:val="28"/>
          <w:szCs w:val="24"/>
        </w:rPr>
        <w:tab/>
        <w:t>Administration</w:t>
      </w:r>
      <w:r w:rsidRPr="00D31B75">
        <w:rPr>
          <w:b/>
          <w:sz w:val="28"/>
          <w:szCs w:val="24"/>
        </w:rPr>
        <w:tab/>
      </w:r>
      <w:r w:rsidRPr="00D31B75">
        <w:rPr>
          <w:b/>
          <w:sz w:val="28"/>
          <w:szCs w:val="24"/>
        </w:rPr>
        <w:tab/>
      </w:r>
      <w:r w:rsidRPr="00D31B75">
        <w:rPr>
          <w:b/>
          <w:sz w:val="28"/>
          <w:szCs w:val="24"/>
        </w:rPr>
        <w:tab/>
      </w:r>
      <w:r w:rsidRPr="00D31B75">
        <w:rPr>
          <w:b/>
          <w:sz w:val="28"/>
          <w:szCs w:val="24"/>
        </w:rPr>
        <w:tab/>
      </w:r>
      <w:r w:rsidRPr="00D31B75">
        <w:rPr>
          <w:b/>
          <w:sz w:val="28"/>
          <w:szCs w:val="24"/>
        </w:rPr>
        <w:tab/>
      </w:r>
      <w:r w:rsidRPr="00D31B75">
        <w:rPr>
          <w:b/>
          <w:sz w:val="28"/>
          <w:szCs w:val="24"/>
        </w:rPr>
        <w:tab/>
      </w:r>
      <w:r w:rsidRPr="00D31B75">
        <w:rPr>
          <w:sz w:val="28"/>
          <w:szCs w:val="24"/>
        </w:rPr>
        <w:t>P. Green – Vice Chair</w:t>
      </w:r>
      <w:r w:rsidRPr="00D31B75">
        <w:rPr>
          <w:sz w:val="28"/>
          <w:szCs w:val="24"/>
        </w:rPr>
        <w:tab/>
      </w:r>
      <w:r w:rsidRPr="00D31B75">
        <w:rPr>
          <w:sz w:val="24"/>
          <w:szCs w:val="24"/>
        </w:rPr>
        <w:tab/>
      </w:r>
      <w:r w:rsidRPr="00D31B75">
        <w:rPr>
          <w:sz w:val="24"/>
          <w:szCs w:val="24"/>
        </w:rPr>
        <w:tab/>
      </w:r>
      <w:r w:rsidRPr="00D31B75">
        <w:rPr>
          <w:sz w:val="24"/>
          <w:szCs w:val="24"/>
        </w:rPr>
        <w:tab/>
        <w:t>-Call to Order</w:t>
      </w:r>
    </w:p>
    <w:p w:rsidRPr="00D31B75" w:rsidR="00EB2BE6" w:rsidP="00EB2BE6" w:rsidRDefault="00EB2BE6">
      <w:pPr>
        <w:pStyle w:val="NoSpacing"/>
        <w:ind w:firstLine="720"/>
        <w:rPr>
          <w:sz w:val="24"/>
          <w:szCs w:val="24"/>
        </w:rPr>
      </w:pPr>
    </w:p>
    <w:p w:rsidRPr="00D31B75" w:rsidR="00EB2BE6" w:rsidP="00EB2BE6" w:rsidRDefault="00EB2BE6">
      <w:pPr>
        <w:pStyle w:val="NoSpacing"/>
        <w:ind w:left="720"/>
        <w:rPr>
          <w:sz w:val="24"/>
          <w:szCs w:val="24"/>
        </w:rPr>
      </w:pPr>
      <w:r w:rsidRPr="00D31B75">
        <w:rPr>
          <w:sz w:val="24"/>
          <w:szCs w:val="24"/>
        </w:rPr>
        <w:t xml:space="preserve">Vice chair Green called the meeting to order at 8:30am. </w:t>
      </w:r>
    </w:p>
    <w:p w:rsidRPr="00D31B75" w:rsidR="00EB2BE6" w:rsidP="00EB2BE6" w:rsidRDefault="00EB2BE6">
      <w:pPr>
        <w:pStyle w:val="NoSpacing"/>
        <w:ind w:left="720"/>
        <w:rPr>
          <w:sz w:val="24"/>
          <w:szCs w:val="24"/>
        </w:rPr>
      </w:pPr>
    </w:p>
    <w:p w:rsidRPr="00D31B75" w:rsidR="00EB2BE6" w:rsidP="00EB2BE6" w:rsidRDefault="00EB2BE6">
      <w:pPr>
        <w:pStyle w:val="NoSpacing"/>
        <w:ind w:firstLine="720"/>
        <w:rPr>
          <w:b/>
          <w:sz w:val="24"/>
          <w:szCs w:val="24"/>
        </w:rPr>
      </w:pPr>
      <w:r w:rsidRPr="00D31B75">
        <w:rPr>
          <w:b/>
          <w:sz w:val="24"/>
          <w:szCs w:val="24"/>
          <w:u w:val="single"/>
        </w:rPr>
        <w:t>Members Present:</w:t>
      </w:r>
    </w:p>
    <w:p w:rsidRPr="00D31B75" w:rsidR="00EB2BE6" w:rsidP="00EB2BE6" w:rsidRDefault="00EB2BE6">
      <w:pPr>
        <w:pStyle w:val="NoSpacing"/>
        <w:ind w:firstLine="720"/>
        <w:rPr>
          <w:sz w:val="24"/>
          <w:szCs w:val="24"/>
        </w:rPr>
      </w:pPr>
      <w:r w:rsidRPr="00D31B75">
        <w:rPr>
          <w:sz w:val="24"/>
          <w:szCs w:val="24"/>
        </w:rPr>
        <w:t xml:space="preserve">Pamela Green, Vice Chair </w:t>
      </w:r>
      <w:r w:rsidRPr="00D31B75">
        <w:rPr>
          <w:sz w:val="24"/>
          <w:szCs w:val="24"/>
        </w:rPr>
        <w:tab/>
        <w:t>Jonathan Denmark</w:t>
      </w:r>
      <w:r w:rsidRPr="00D31B75">
        <w:rPr>
          <w:sz w:val="24"/>
          <w:szCs w:val="24"/>
        </w:rPr>
        <w:tab/>
      </w:r>
      <w:r w:rsidRPr="00D31B75">
        <w:rPr>
          <w:sz w:val="24"/>
          <w:szCs w:val="24"/>
        </w:rPr>
        <w:tab/>
        <w:t>Leo Yantovsky</w:t>
      </w:r>
    </w:p>
    <w:p w:rsidRPr="00D31B75" w:rsidR="00EB2BE6" w:rsidP="00EB2BE6" w:rsidRDefault="00EB2BE6">
      <w:pPr>
        <w:pStyle w:val="NoSpacing"/>
        <w:ind w:firstLine="720"/>
        <w:rPr>
          <w:sz w:val="24"/>
          <w:szCs w:val="24"/>
        </w:rPr>
      </w:pPr>
      <w:r w:rsidRPr="00D31B75">
        <w:rPr>
          <w:sz w:val="24"/>
          <w:szCs w:val="24"/>
        </w:rPr>
        <w:t>Krystle Blake</w:t>
      </w:r>
      <w:r w:rsidRPr="00D31B75">
        <w:rPr>
          <w:sz w:val="24"/>
          <w:szCs w:val="24"/>
        </w:rPr>
        <w:tab/>
      </w:r>
      <w:r w:rsidRPr="00D31B75">
        <w:rPr>
          <w:sz w:val="24"/>
          <w:szCs w:val="24"/>
        </w:rPr>
        <w:tab/>
      </w:r>
      <w:r w:rsidRPr="00D31B75">
        <w:rPr>
          <w:sz w:val="24"/>
          <w:szCs w:val="24"/>
        </w:rPr>
        <w:tab/>
        <w:t>Michael Matthews</w:t>
      </w:r>
      <w:r w:rsidRPr="00D31B75">
        <w:rPr>
          <w:sz w:val="24"/>
          <w:szCs w:val="24"/>
        </w:rPr>
        <w:tab/>
      </w:r>
      <w:r w:rsidRPr="00D31B75">
        <w:rPr>
          <w:sz w:val="24"/>
          <w:szCs w:val="24"/>
        </w:rPr>
        <w:tab/>
        <w:t>Michael Filpi</w:t>
      </w:r>
    </w:p>
    <w:p w:rsidRPr="00D31B75" w:rsidR="00EB2BE6" w:rsidP="00EB2BE6" w:rsidRDefault="00EB2BE6">
      <w:pPr>
        <w:pStyle w:val="NoSpacing"/>
        <w:ind w:firstLine="720"/>
        <w:rPr>
          <w:sz w:val="24"/>
          <w:szCs w:val="24"/>
        </w:rPr>
      </w:pPr>
      <w:r w:rsidRPr="00D31B75">
        <w:rPr>
          <w:sz w:val="24"/>
          <w:szCs w:val="24"/>
        </w:rPr>
        <w:t>Paul Dalton</w:t>
      </w:r>
      <w:r w:rsidRPr="00D31B75">
        <w:rPr>
          <w:sz w:val="24"/>
          <w:szCs w:val="24"/>
        </w:rPr>
        <w:tab/>
      </w:r>
      <w:r w:rsidRPr="00D31B75">
        <w:rPr>
          <w:sz w:val="24"/>
          <w:szCs w:val="24"/>
        </w:rPr>
        <w:tab/>
      </w:r>
      <w:r w:rsidRPr="00D31B75">
        <w:rPr>
          <w:sz w:val="24"/>
          <w:szCs w:val="24"/>
        </w:rPr>
        <w:tab/>
      </w:r>
      <w:r w:rsidRPr="00D31B75">
        <w:rPr>
          <w:sz w:val="24"/>
          <w:szCs w:val="24"/>
        </w:rPr>
        <w:tab/>
      </w:r>
      <w:r w:rsidRPr="00D31B75">
        <w:rPr>
          <w:sz w:val="24"/>
          <w:szCs w:val="24"/>
        </w:rPr>
        <w:tab/>
      </w:r>
    </w:p>
    <w:p w:rsidRPr="00D31B75" w:rsidR="00EB2BE6" w:rsidP="00EB2BE6" w:rsidRDefault="00EB2BE6">
      <w:pPr>
        <w:pStyle w:val="NoSpacing"/>
        <w:ind w:firstLine="720"/>
        <w:rPr>
          <w:sz w:val="24"/>
          <w:szCs w:val="24"/>
        </w:rPr>
      </w:pPr>
    </w:p>
    <w:p w:rsidRPr="00D31B75" w:rsidR="00EB2BE6" w:rsidP="00EB2BE6" w:rsidRDefault="00EB2BE6">
      <w:pPr>
        <w:pStyle w:val="NoSpacing"/>
        <w:ind w:firstLine="720"/>
        <w:rPr>
          <w:sz w:val="24"/>
          <w:szCs w:val="24"/>
        </w:rPr>
      </w:pPr>
      <w:r w:rsidRPr="00D31B75">
        <w:rPr>
          <w:b/>
          <w:sz w:val="24"/>
          <w:szCs w:val="24"/>
          <w:u w:val="single"/>
        </w:rPr>
        <w:t>Members Not Present:</w:t>
      </w:r>
    </w:p>
    <w:p w:rsidRPr="00D31B75" w:rsidR="00EB2BE6" w:rsidP="00EB2BE6" w:rsidRDefault="00EB2BE6">
      <w:pPr>
        <w:pStyle w:val="NoSpacing"/>
        <w:ind w:firstLine="720"/>
        <w:rPr>
          <w:sz w:val="24"/>
          <w:szCs w:val="24"/>
        </w:rPr>
      </w:pPr>
      <w:r w:rsidRPr="00D31B75">
        <w:rPr>
          <w:sz w:val="24"/>
          <w:szCs w:val="24"/>
        </w:rPr>
        <w:t>C</w:t>
      </w:r>
      <w:r w:rsidRPr="00D31B75" w:rsidR="00555AD3">
        <w:rPr>
          <w:sz w:val="24"/>
          <w:szCs w:val="24"/>
        </w:rPr>
        <w:t>h</w:t>
      </w:r>
      <w:r w:rsidRPr="00D31B75">
        <w:rPr>
          <w:sz w:val="24"/>
          <w:szCs w:val="24"/>
        </w:rPr>
        <w:t xml:space="preserve">ristina Wynn </w:t>
      </w:r>
      <w:r w:rsidRPr="00D31B75">
        <w:rPr>
          <w:sz w:val="24"/>
          <w:szCs w:val="24"/>
        </w:rPr>
        <w:tab/>
      </w:r>
      <w:r w:rsidRPr="00D31B75">
        <w:rPr>
          <w:sz w:val="24"/>
          <w:szCs w:val="24"/>
        </w:rPr>
        <w:tab/>
        <w:t>Maurice Callahan, Chair</w:t>
      </w:r>
      <w:r w:rsidR="00282FE6">
        <w:rPr>
          <w:sz w:val="24"/>
          <w:szCs w:val="24"/>
        </w:rPr>
        <w:tab/>
      </w:r>
      <w:r w:rsidRPr="00282FE6" w:rsidR="00282FE6">
        <w:rPr>
          <w:sz w:val="24"/>
          <w:szCs w:val="24"/>
        </w:rPr>
        <w:t>George Whaling</w:t>
      </w:r>
    </w:p>
    <w:p w:rsidRPr="00D31B75" w:rsidR="00EB2BE6" w:rsidP="00EB2BE6" w:rsidRDefault="00EB2BE6">
      <w:pPr>
        <w:pStyle w:val="NoSpacing"/>
        <w:ind w:firstLine="720"/>
        <w:rPr>
          <w:b/>
          <w:sz w:val="24"/>
          <w:szCs w:val="24"/>
          <w:u w:val="single"/>
        </w:rPr>
      </w:pPr>
    </w:p>
    <w:p w:rsidRPr="00D31B75" w:rsidR="00EB2BE6" w:rsidP="00EB2BE6" w:rsidRDefault="00EB2BE6">
      <w:pPr>
        <w:pStyle w:val="NoSpacing"/>
        <w:ind w:firstLine="720"/>
        <w:rPr>
          <w:b/>
          <w:sz w:val="24"/>
          <w:szCs w:val="24"/>
        </w:rPr>
      </w:pPr>
      <w:r w:rsidRPr="00D31B75">
        <w:rPr>
          <w:b/>
          <w:sz w:val="24"/>
          <w:szCs w:val="24"/>
          <w:u w:val="single"/>
        </w:rPr>
        <w:t>Also Present:</w:t>
      </w:r>
    </w:p>
    <w:p w:rsidRPr="00D31B75" w:rsidR="00EB2BE6" w:rsidP="00EB2BE6" w:rsidRDefault="00EB2BE6">
      <w:pPr>
        <w:pStyle w:val="NoSpacing"/>
        <w:ind w:firstLine="720"/>
        <w:rPr>
          <w:sz w:val="24"/>
          <w:szCs w:val="24"/>
        </w:rPr>
      </w:pPr>
      <w:r w:rsidRPr="00D31B75">
        <w:rPr>
          <w:sz w:val="24"/>
          <w:szCs w:val="24"/>
        </w:rPr>
        <w:t>Michael Coakley, Executive Director</w:t>
      </w:r>
    </w:p>
    <w:p w:rsidRPr="00D31B75" w:rsidR="00EB2BE6" w:rsidP="00EB2BE6" w:rsidRDefault="00EB2BE6">
      <w:pPr>
        <w:pStyle w:val="NoSpacing"/>
        <w:ind w:firstLine="720"/>
        <w:rPr>
          <w:sz w:val="24"/>
          <w:szCs w:val="24"/>
        </w:rPr>
      </w:pPr>
      <w:r w:rsidRPr="00D31B75">
        <w:rPr>
          <w:sz w:val="24"/>
          <w:szCs w:val="24"/>
        </w:rPr>
        <w:t>Elisabeth Goodman, Cain Hibbard &amp; Myers</w:t>
      </w:r>
    </w:p>
    <w:p w:rsidRPr="00D31B75" w:rsidR="00EB2BE6" w:rsidP="00EB2BE6" w:rsidRDefault="00EB2BE6">
      <w:pPr>
        <w:pStyle w:val="NoSpacing"/>
        <w:ind w:firstLine="720"/>
        <w:rPr>
          <w:sz w:val="24"/>
          <w:szCs w:val="24"/>
        </w:rPr>
      </w:pPr>
      <w:r w:rsidRPr="00D31B75">
        <w:rPr>
          <w:sz w:val="24"/>
          <w:szCs w:val="24"/>
        </w:rPr>
        <w:t>Deanna Ruffer, City of Pittsfield</w:t>
      </w:r>
    </w:p>
    <w:p w:rsidRPr="00D31B75" w:rsidR="00EB2BE6" w:rsidP="00EB2BE6" w:rsidRDefault="00EB2BE6">
      <w:pPr>
        <w:pStyle w:val="NoSpacing"/>
        <w:ind w:firstLine="720"/>
        <w:rPr>
          <w:sz w:val="24"/>
          <w:szCs w:val="24"/>
        </w:rPr>
      </w:pPr>
      <w:r w:rsidRPr="00D31B75">
        <w:rPr>
          <w:sz w:val="24"/>
          <w:szCs w:val="24"/>
        </w:rPr>
        <w:t>Ted Kozlowski, City of Pittsfield</w:t>
      </w:r>
    </w:p>
    <w:p w:rsidRPr="00D31B75" w:rsidR="00EB2BE6" w:rsidP="008B0A4A" w:rsidRDefault="00EB2BE6">
      <w:pPr>
        <w:pStyle w:val="NoSpacing"/>
        <w:ind w:left="720"/>
        <w:rPr>
          <w:i/>
          <w:sz w:val="24"/>
          <w:szCs w:val="24"/>
        </w:rPr>
      </w:pPr>
    </w:p>
    <w:p w:rsidRPr="00D31B75" w:rsidR="00DB488D" w:rsidP="008B0A4A" w:rsidRDefault="00E735D7">
      <w:pPr>
        <w:pStyle w:val="NoSpacing"/>
        <w:ind w:left="720"/>
        <w:rPr>
          <w:sz w:val="24"/>
          <w:szCs w:val="24"/>
        </w:rPr>
      </w:pPr>
      <w:r w:rsidRPr="00D31B75">
        <w:rPr>
          <w:i/>
          <w:sz w:val="24"/>
          <w:szCs w:val="24"/>
        </w:rPr>
        <w:tab/>
      </w:r>
      <w:r w:rsidRPr="00D31B75" w:rsidR="00D2498B">
        <w:rPr>
          <w:sz w:val="24"/>
          <w:szCs w:val="24"/>
        </w:rPr>
        <w:t xml:space="preserve"> </w:t>
      </w:r>
      <w:r w:rsidRPr="00D31B75" w:rsidR="00BE7E9E">
        <w:rPr>
          <w:sz w:val="24"/>
          <w:szCs w:val="24"/>
        </w:rPr>
        <w:tab/>
      </w:r>
      <w:r w:rsidRPr="00D31B75" w:rsidR="00677396">
        <w:rPr>
          <w:sz w:val="24"/>
          <w:szCs w:val="24"/>
        </w:rPr>
        <w:t>-</w:t>
      </w:r>
      <w:r w:rsidRPr="00D31B75" w:rsidR="004B64E1">
        <w:rPr>
          <w:sz w:val="24"/>
          <w:szCs w:val="24"/>
        </w:rPr>
        <w:t>February 23</w:t>
      </w:r>
      <w:r w:rsidRPr="00D31B75" w:rsidR="00E579E3">
        <w:rPr>
          <w:sz w:val="24"/>
          <w:szCs w:val="24"/>
        </w:rPr>
        <w:t xml:space="preserve">, </w:t>
      </w:r>
      <w:r w:rsidRPr="00D31B75" w:rsidR="004B64E1">
        <w:rPr>
          <w:sz w:val="24"/>
          <w:szCs w:val="24"/>
        </w:rPr>
        <w:t>2021</w:t>
      </w:r>
      <w:r w:rsidRPr="00D31B75" w:rsidR="008B7DDF">
        <w:rPr>
          <w:sz w:val="24"/>
          <w:szCs w:val="24"/>
        </w:rPr>
        <w:t xml:space="preserve"> </w:t>
      </w:r>
      <w:r w:rsidRPr="00D31B75" w:rsidR="00531D4C">
        <w:rPr>
          <w:sz w:val="24"/>
          <w:szCs w:val="24"/>
        </w:rPr>
        <w:t>meeting</w:t>
      </w:r>
      <w:r w:rsidRPr="00D31B75" w:rsidR="00677396">
        <w:rPr>
          <w:sz w:val="24"/>
          <w:szCs w:val="24"/>
        </w:rPr>
        <w:t xml:space="preserve"> minutes </w:t>
      </w:r>
      <w:r w:rsidRPr="00D31B75" w:rsidR="00BE7E9E">
        <w:rPr>
          <w:sz w:val="24"/>
          <w:szCs w:val="24"/>
        </w:rPr>
        <w:tab/>
      </w:r>
      <w:r w:rsidRPr="00D31B75" w:rsidR="00243D6F">
        <w:rPr>
          <w:sz w:val="24"/>
          <w:szCs w:val="24"/>
        </w:rPr>
        <w:tab/>
      </w:r>
      <w:r w:rsidRPr="00D31B75" w:rsidR="0001702A">
        <w:rPr>
          <w:sz w:val="24"/>
          <w:szCs w:val="24"/>
        </w:rPr>
        <w:tab/>
      </w:r>
      <w:r w:rsidRPr="00D31B75" w:rsidR="008D02E3">
        <w:rPr>
          <w:sz w:val="24"/>
          <w:szCs w:val="24"/>
        </w:rPr>
        <w:tab/>
      </w:r>
      <w:r w:rsidRPr="00D31B75" w:rsidR="00677396">
        <w:rPr>
          <w:b/>
          <w:sz w:val="24"/>
          <w:szCs w:val="24"/>
        </w:rPr>
        <w:t xml:space="preserve"> </w:t>
      </w:r>
    </w:p>
    <w:p w:rsidRPr="00D31B75" w:rsidR="00EB2BE6" w:rsidP="008B0A4A" w:rsidRDefault="00EB2BE6">
      <w:pPr>
        <w:pStyle w:val="NoSpacing"/>
        <w:ind w:left="720"/>
        <w:rPr>
          <w:sz w:val="24"/>
          <w:szCs w:val="24"/>
        </w:rPr>
      </w:pPr>
    </w:p>
    <w:p w:rsidRPr="00D31B75" w:rsidR="00EB2BE6" w:rsidP="008B0A4A" w:rsidRDefault="00EB2BE6">
      <w:pPr>
        <w:pStyle w:val="NoSpacing"/>
        <w:ind w:left="720"/>
        <w:rPr>
          <w:sz w:val="24"/>
          <w:szCs w:val="24"/>
        </w:rPr>
      </w:pPr>
      <w:r w:rsidRPr="00D31B75">
        <w:rPr>
          <w:sz w:val="24"/>
          <w:szCs w:val="24"/>
        </w:rPr>
        <w:t>Ms. Blake made a motion to accept the minutes with edits; it was seconded by Mr. Yantovsky and was approved unanimously.</w:t>
      </w:r>
    </w:p>
    <w:p w:rsidR="00AD6E5F" w:rsidP="00783155" w:rsidRDefault="00AD6E5F">
      <w:pPr>
        <w:pStyle w:val="NoSpacing"/>
        <w:ind w:left="720"/>
        <w:rPr>
          <w:b/>
        </w:rPr>
      </w:pPr>
    </w:p>
    <w:p w:rsidRPr="0008669C" w:rsidR="0008669C" w:rsidP="00AD6E5F" w:rsidRDefault="00F813C5">
      <w:pPr>
        <w:pStyle w:val="NoSpacing"/>
        <w:ind w:left="720"/>
      </w:pPr>
      <w:r>
        <w:rPr>
          <w:b/>
          <w:sz w:val="28"/>
          <w:szCs w:val="28"/>
        </w:rPr>
        <w:t>II.</w:t>
      </w:r>
      <w:r>
        <w:rPr>
          <w:b/>
          <w:sz w:val="28"/>
          <w:szCs w:val="28"/>
        </w:rPr>
        <w:tab/>
        <w:t>2020 Audit Presentation</w:t>
      </w:r>
      <w:r w:rsidR="00AD6E5F">
        <w:rPr>
          <w:b/>
          <w:sz w:val="28"/>
          <w:szCs w:val="28"/>
        </w:rPr>
        <w:tab/>
      </w:r>
      <w:r w:rsidR="00AD6E5F">
        <w:rPr>
          <w:b/>
          <w:sz w:val="28"/>
          <w:szCs w:val="28"/>
        </w:rPr>
        <w:tab/>
      </w:r>
      <w:r w:rsidR="00AD6E5F">
        <w:rPr>
          <w:b/>
          <w:sz w:val="28"/>
          <w:szCs w:val="28"/>
        </w:rPr>
        <w:tab/>
      </w:r>
      <w:r w:rsidR="00AD6E5F">
        <w:rPr>
          <w:b/>
          <w:sz w:val="28"/>
          <w:szCs w:val="28"/>
        </w:rPr>
        <w:tab/>
      </w:r>
      <w:r w:rsidR="00AD6E5F">
        <w:rPr>
          <w:b/>
          <w:sz w:val="28"/>
          <w:szCs w:val="28"/>
        </w:rPr>
        <w:tab/>
      </w:r>
      <w:r w:rsidR="00AD6E5F">
        <w:rPr>
          <w:b/>
          <w:sz w:val="28"/>
          <w:szCs w:val="28"/>
        </w:rPr>
        <w:tab/>
      </w:r>
      <w:r w:rsidRPr="0008669C" w:rsidR="005739A8">
        <w:t>M</w:t>
      </w:r>
      <w:r w:rsidRPr="0008669C" w:rsidR="0008669C">
        <w:t>. Matthews</w:t>
      </w:r>
      <w:r w:rsidR="0008669C">
        <w:rPr>
          <w:sz w:val="28"/>
          <w:szCs w:val="28"/>
        </w:rPr>
        <w:t xml:space="preserve"> – </w:t>
      </w:r>
      <w:r w:rsidR="0008669C">
        <w:t xml:space="preserve">Finance </w:t>
      </w:r>
    </w:p>
    <w:p w:rsidR="00AD6E5F" w:rsidP="0008669C" w:rsidRDefault="00F813C5">
      <w:pPr>
        <w:pStyle w:val="NoSpacing"/>
        <w:ind w:left="7200" w:firstLine="720"/>
      </w:pPr>
      <w:r>
        <w:t>David Irwin, CPA - Auditor</w:t>
      </w:r>
      <w:r w:rsidR="00AD6E5F">
        <w:t xml:space="preserve"> </w:t>
      </w:r>
    </w:p>
    <w:p w:rsidRPr="00D31B75" w:rsidR="00EB2BE6" w:rsidP="00485FAC" w:rsidRDefault="00AD6E5F">
      <w:pPr>
        <w:pStyle w:val="NoSpacing"/>
        <w:ind w:left="720"/>
        <w:rPr>
          <w:sz w:val="24"/>
          <w:szCs w:val="24"/>
        </w:rPr>
      </w:pPr>
      <w:r w:rsidRPr="00D31B75">
        <w:rPr>
          <w:b/>
          <w:sz w:val="24"/>
          <w:szCs w:val="24"/>
        </w:rPr>
        <w:tab/>
      </w:r>
      <w:r w:rsidRPr="00D31B75">
        <w:rPr>
          <w:sz w:val="24"/>
          <w:szCs w:val="24"/>
        </w:rPr>
        <w:tab/>
        <w:t>-</w:t>
      </w:r>
      <w:r w:rsidRPr="00D31B75" w:rsidR="00555AD3">
        <w:rPr>
          <w:sz w:val="24"/>
          <w:szCs w:val="24"/>
        </w:rPr>
        <w:t>Annual Audit and Financials</w:t>
      </w:r>
    </w:p>
    <w:p w:rsidRPr="00D31B75" w:rsidR="00EB2BE6" w:rsidP="00485FAC" w:rsidRDefault="00EB2BE6">
      <w:pPr>
        <w:pStyle w:val="NoSpacing"/>
        <w:ind w:left="720"/>
        <w:rPr>
          <w:sz w:val="24"/>
          <w:szCs w:val="24"/>
        </w:rPr>
      </w:pPr>
    </w:p>
    <w:p w:rsidRPr="00D31B75" w:rsidR="006A68B7" w:rsidP="00485FAC" w:rsidRDefault="00EB2BE6">
      <w:pPr>
        <w:pStyle w:val="NoSpacing"/>
        <w:ind w:left="720"/>
        <w:rPr>
          <w:sz w:val="24"/>
          <w:szCs w:val="24"/>
        </w:rPr>
      </w:pPr>
      <w:r w:rsidRPr="00D31B75">
        <w:rPr>
          <w:sz w:val="24"/>
          <w:szCs w:val="24"/>
        </w:rPr>
        <w:t xml:space="preserve">Mr. </w:t>
      </w:r>
      <w:r w:rsidR="004A40AA">
        <w:rPr>
          <w:sz w:val="24"/>
          <w:szCs w:val="24"/>
        </w:rPr>
        <w:t>Irwin</w:t>
      </w:r>
      <w:r w:rsidRPr="00D31B75" w:rsidR="004A40AA">
        <w:rPr>
          <w:sz w:val="24"/>
          <w:szCs w:val="24"/>
        </w:rPr>
        <w:t xml:space="preserve"> </w:t>
      </w:r>
      <w:r w:rsidRPr="00D31B75" w:rsidR="00555AD3">
        <w:rPr>
          <w:sz w:val="24"/>
          <w:szCs w:val="24"/>
        </w:rPr>
        <w:t>reviewed the audit</w:t>
      </w:r>
      <w:r w:rsidRPr="00D31B75">
        <w:rPr>
          <w:sz w:val="24"/>
          <w:szCs w:val="24"/>
        </w:rPr>
        <w:t xml:space="preserve">. There were three issues raised in the Management Letter.  </w:t>
      </w:r>
      <w:r w:rsidR="0077245E">
        <w:rPr>
          <w:sz w:val="24"/>
          <w:szCs w:val="24"/>
        </w:rPr>
        <w:t>The PEDA board</w:t>
      </w:r>
      <w:r w:rsidRPr="00D31B75" w:rsidR="0077245E">
        <w:rPr>
          <w:sz w:val="24"/>
          <w:szCs w:val="24"/>
        </w:rPr>
        <w:t xml:space="preserve"> </w:t>
      </w:r>
      <w:r w:rsidRPr="00D31B75">
        <w:rPr>
          <w:sz w:val="24"/>
          <w:szCs w:val="24"/>
        </w:rPr>
        <w:t xml:space="preserve">did not adopt a budget. They are currently operating on last year’s budget. </w:t>
      </w:r>
      <w:r w:rsidR="0077245E">
        <w:rPr>
          <w:sz w:val="24"/>
          <w:szCs w:val="24"/>
        </w:rPr>
        <w:t xml:space="preserve">Mr. </w:t>
      </w:r>
      <w:r w:rsidR="004A40AA">
        <w:rPr>
          <w:sz w:val="24"/>
          <w:szCs w:val="24"/>
        </w:rPr>
        <w:t xml:space="preserve">Irwin </w:t>
      </w:r>
      <w:r w:rsidRPr="00D31B75" w:rsidR="00555AD3">
        <w:rPr>
          <w:sz w:val="24"/>
          <w:szCs w:val="24"/>
        </w:rPr>
        <w:t>also noted the need to remove signatories from the bank accounts.</w:t>
      </w:r>
      <w:r w:rsidR="004A40AA">
        <w:rPr>
          <w:sz w:val="24"/>
          <w:szCs w:val="24"/>
        </w:rPr>
        <w:t xml:space="preserve">  Mr. Irwin stated that this has been accomplished already.</w:t>
      </w:r>
      <w:r w:rsidRPr="00D31B75" w:rsidR="00555AD3">
        <w:rPr>
          <w:sz w:val="24"/>
          <w:szCs w:val="24"/>
        </w:rPr>
        <w:t xml:space="preserve"> </w:t>
      </w:r>
      <w:r w:rsidR="004A40AA">
        <w:rPr>
          <w:sz w:val="24"/>
          <w:szCs w:val="24"/>
        </w:rPr>
        <w:t xml:space="preserve">  </w:t>
      </w:r>
      <w:r w:rsidRPr="00D31B75" w:rsidR="00555AD3">
        <w:rPr>
          <w:sz w:val="24"/>
          <w:szCs w:val="24"/>
        </w:rPr>
        <w:t xml:space="preserve">Finally, </w:t>
      </w:r>
      <w:r w:rsidR="0077245E">
        <w:rPr>
          <w:sz w:val="24"/>
          <w:szCs w:val="24"/>
        </w:rPr>
        <w:t>the PEDA board has</w:t>
      </w:r>
      <w:r w:rsidRPr="00D31B75" w:rsidR="00555AD3">
        <w:rPr>
          <w:sz w:val="24"/>
          <w:szCs w:val="24"/>
        </w:rPr>
        <w:t xml:space="preserve"> not had monthly meetings. </w:t>
      </w:r>
      <w:r w:rsidR="0077245E">
        <w:rPr>
          <w:sz w:val="24"/>
          <w:szCs w:val="24"/>
        </w:rPr>
        <w:t>Mr. Mat</w:t>
      </w:r>
      <w:r w:rsidR="00FD760A">
        <w:rPr>
          <w:sz w:val="24"/>
          <w:szCs w:val="24"/>
        </w:rPr>
        <w:t>thew</w:t>
      </w:r>
      <w:r w:rsidRPr="00D31B75" w:rsidR="0077245E">
        <w:rPr>
          <w:sz w:val="24"/>
          <w:szCs w:val="24"/>
        </w:rPr>
        <w:t xml:space="preserve"> </w:t>
      </w:r>
      <w:r w:rsidRPr="00D31B75" w:rsidR="00555AD3">
        <w:rPr>
          <w:sz w:val="24"/>
          <w:szCs w:val="24"/>
        </w:rPr>
        <w:t xml:space="preserve">felt there had been a discussion to alter the meeting structure. At some point, </w:t>
      </w:r>
      <w:r w:rsidR="00FD760A">
        <w:rPr>
          <w:sz w:val="24"/>
          <w:szCs w:val="24"/>
        </w:rPr>
        <w:t>the board</w:t>
      </w:r>
      <w:r w:rsidRPr="00D31B75" w:rsidR="00FD760A">
        <w:rPr>
          <w:sz w:val="24"/>
          <w:szCs w:val="24"/>
        </w:rPr>
        <w:t xml:space="preserve"> </w:t>
      </w:r>
      <w:r w:rsidRPr="00D31B75" w:rsidR="00555AD3">
        <w:rPr>
          <w:sz w:val="24"/>
          <w:szCs w:val="24"/>
        </w:rPr>
        <w:t>need</w:t>
      </w:r>
      <w:r w:rsidR="00FD760A">
        <w:rPr>
          <w:sz w:val="24"/>
          <w:szCs w:val="24"/>
        </w:rPr>
        <w:t>s</w:t>
      </w:r>
      <w:r w:rsidRPr="00D31B75" w:rsidR="00555AD3">
        <w:rPr>
          <w:sz w:val="24"/>
          <w:szCs w:val="24"/>
        </w:rPr>
        <w:t xml:space="preserve"> to </w:t>
      </w:r>
      <w:r w:rsidR="00FD760A">
        <w:rPr>
          <w:sz w:val="24"/>
          <w:szCs w:val="24"/>
        </w:rPr>
        <w:t>address the meeting schedule</w:t>
      </w:r>
      <w:r w:rsidRPr="00D31B75" w:rsidR="00555AD3">
        <w:rPr>
          <w:sz w:val="24"/>
          <w:szCs w:val="24"/>
        </w:rPr>
        <w:t>.</w:t>
      </w:r>
    </w:p>
    <w:p w:rsidR="00FD760A" w:rsidP="00485FAC" w:rsidRDefault="00FD760A">
      <w:pPr>
        <w:pStyle w:val="NoSpacing"/>
        <w:ind w:left="720"/>
        <w:rPr>
          <w:sz w:val="24"/>
          <w:szCs w:val="24"/>
        </w:rPr>
      </w:pPr>
    </w:p>
    <w:p w:rsidRPr="00D31B75" w:rsidR="00555AD3" w:rsidP="00485FAC" w:rsidRDefault="00555AD3">
      <w:pPr>
        <w:pStyle w:val="NoSpacing"/>
        <w:ind w:left="720"/>
        <w:rPr>
          <w:sz w:val="24"/>
          <w:szCs w:val="24"/>
        </w:rPr>
      </w:pPr>
      <w:r w:rsidRPr="00D31B75">
        <w:rPr>
          <w:sz w:val="24"/>
          <w:szCs w:val="24"/>
        </w:rPr>
        <w:lastRenderedPageBreak/>
        <w:t xml:space="preserve">Mr. Irwin reviewed the audited financial statements. The audit report is the Unmodified Opinion from the auditors on the organization. The opinion is clean; no significant deficiencies. There were a couple notes, but they </w:t>
      </w:r>
      <w:r w:rsidRPr="00D31B75" w:rsidR="00CE1F4B">
        <w:rPr>
          <w:sz w:val="24"/>
          <w:szCs w:val="24"/>
        </w:rPr>
        <w:t xml:space="preserve">did not rise to the level of </w:t>
      </w:r>
      <w:r w:rsidRPr="00D31B75">
        <w:rPr>
          <w:sz w:val="24"/>
          <w:szCs w:val="24"/>
        </w:rPr>
        <w:t>official Finding</w:t>
      </w:r>
      <w:r w:rsidRPr="00D31B75" w:rsidR="00CE1F4B">
        <w:rPr>
          <w:sz w:val="24"/>
          <w:szCs w:val="24"/>
        </w:rPr>
        <w:t>s</w:t>
      </w:r>
      <w:r w:rsidRPr="00D31B75">
        <w:rPr>
          <w:sz w:val="24"/>
          <w:szCs w:val="24"/>
        </w:rPr>
        <w:t>.</w:t>
      </w:r>
    </w:p>
    <w:p w:rsidR="00CE1F4B" w:rsidP="001D43FE" w:rsidRDefault="00CE1F4B">
      <w:pPr>
        <w:pStyle w:val="NoSpacing"/>
        <w:rPr>
          <w:sz w:val="24"/>
          <w:szCs w:val="24"/>
        </w:rPr>
      </w:pPr>
    </w:p>
    <w:p w:rsidR="00FD760A" w:rsidP="00282FE6" w:rsidRDefault="00FD760A">
      <w:pPr>
        <w:pStyle w:val="NoSpacing"/>
        <w:ind w:left="720"/>
        <w:rPr>
          <w:sz w:val="24"/>
          <w:szCs w:val="24"/>
        </w:rPr>
      </w:pPr>
      <w:r>
        <w:rPr>
          <w:sz w:val="24"/>
          <w:szCs w:val="24"/>
        </w:rPr>
        <w:t>One major development is that the $4 million liability for natural resource damages has be</w:t>
      </w:r>
      <w:r w:rsidR="004A40AA">
        <w:rPr>
          <w:sz w:val="24"/>
          <w:szCs w:val="24"/>
        </w:rPr>
        <w:t>e</w:t>
      </w:r>
      <w:r>
        <w:rPr>
          <w:sz w:val="24"/>
          <w:szCs w:val="24"/>
        </w:rPr>
        <w:t xml:space="preserve">n removed from PEDA’s </w:t>
      </w:r>
      <w:r w:rsidR="004A40AA">
        <w:rPr>
          <w:sz w:val="24"/>
          <w:szCs w:val="24"/>
        </w:rPr>
        <w:t>b</w:t>
      </w:r>
      <w:r>
        <w:rPr>
          <w:sz w:val="24"/>
          <w:szCs w:val="24"/>
        </w:rPr>
        <w:t>ooks.</w:t>
      </w:r>
    </w:p>
    <w:p w:rsidRPr="00D31B75" w:rsidR="00FD760A" w:rsidP="00282FE6" w:rsidRDefault="00FD760A">
      <w:pPr>
        <w:pStyle w:val="NoSpacing"/>
        <w:ind w:left="720"/>
        <w:rPr>
          <w:sz w:val="24"/>
          <w:szCs w:val="24"/>
        </w:rPr>
      </w:pPr>
    </w:p>
    <w:p w:rsidRPr="00D31B75" w:rsidR="00CE1F4B" w:rsidP="00485FAC" w:rsidRDefault="00CE1F4B">
      <w:pPr>
        <w:pStyle w:val="NoSpacing"/>
        <w:ind w:left="720"/>
        <w:rPr>
          <w:sz w:val="24"/>
          <w:szCs w:val="24"/>
        </w:rPr>
      </w:pPr>
      <w:r w:rsidRPr="00D31B75">
        <w:rPr>
          <w:sz w:val="24"/>
          <w:szCs w:val="24"/>
        </w:rPr>
        <w:t>Seeing no further debate or discussion, Mr. Matthews made a motion to approve the audit report; it was seconded by Mr. Dalton and was approved unanimously.</w:t>
      </w:r>
    </w:p>
    <w:p w:rsidRPr="00485FAC" w:rsidR="00555AD3" w:rsidP="00485FAC" w:rsidRDefault="00555AD3">
      <w:pPr>
        <w:pStyle w:val="NoSpacing"/>
        <w:ind w:left="720"/>
      </w:pPr>
    </w:p>
    <w:p w:rsidR="00B72FC2" w:rsidP="000822AE" w:rsidRDefault="002D6903">
      <w:pPr>
        <w:pStyle w:val="NoSpacing"/>
        <w:ind w:left="720"/>
      </w:pPr>
      <w:r>
        <w:rPr>
          <w:b/>
          <w:sz w:val="28"/>
          <w:szCs w:val="28"/>
        </w:rPr>
        <w:t>II</w:t>
      </w:r>
      <w:r w:rsidR="00AD6E5F">
        <w:rPr>
          <w:b/>
          <w:sz w:val="28"/>
          <w:szCs w:val="28"/>
        </w:rPr>
        <w:t>I</w:t>
      </w:r>
      <w:r w:rsidR="009042CC">
        <w:rPr>
          <w:b/>
          <w:sz w:val="28"/>
          <w:szCs w:val="28"/>
        </w:rPr>
        <w:t>.</w:t>
      </w:r>
      <w:r w:rsidR="009042CC">
        <w:rPr>
          <w:b/>
          <w:sz w:val="28"/>
          <w:szCs w:val="28"/>
        </w:rPr>
        <w:tab/>
      </w:r>
      <w:r w:rsidR="00485FAC">
        <w:rPr>
          <w:b/>
          <w:sz w:val="28"/>
          <w:szCs w:val="28"/>
        </w:rPr>
        <w:t xml:space="preserve">Site 9 - </w:t>
      </w:r>
      <w:r w:rsidR="006F2D8F">
        <w:rPr>
          <w:b/>
          <w:sz w:val="28"/>
          <w:szCs w:val="28"/>
        </w:rPr>
        <w:t>Grant Applications</w:t>
      </w:r>
      <w:r w:rsidR="00485FAC">
        <w:rPr>
          <w:b/>
          <w:sz w:val="28"/>
          <w:szCs w:val="28"/>
        </w:rPr>
        <w:tab/>
      </w:r>
      <w:r w:rsidR="00485FAC">
        <w:rPr>
          <w:b/>
          <w:sz w:val="28"/>
          <w:szCs w:val="28"/>
        </w:rPr>
        <w:tab/>
      </w:r>
      <w:r w:rsidR="00485FAC">
        <w:rPr>
          <w:b/>
          <w:sz w:val="28"/>
          <w:szCs w:val="28"/>
        </w:rPr>
        <w:tab/>
      </w:r>
      <w:r w:rsidR="006F2D8F">
        <w:rPr>
          <w:b/>
          <w:sz w:val="28"/>
          <w:szCs w:val="28"/>
        </w:rPr>
        <w:tab/>
      </w:r>
      <w:r w:rsidR="006F2D8F">
        <w:rPr>
          <w:b/>
          <w:sz w:val="28"/>
          <w:szCs w:val="28"/>
        </w:rPr>
        <w:tab/>
      </w:r>
      <w:r w:rsidRPr="006157A3" w:rsidR="006F2D8F">
        <w:t>M. Coakley</w:t>
      </w:r>
    </w:p>
    <w:p w:rsidRPr="00D31B75" w:rsidR="000822AE" w:rsidP="00FD760A" w:rsidRDefault="00FD760A">
      <w:pPr>
        <w:pStyle w:val="NoSpacing"/>
        <w:ind w:left="720"/>
        <w:rPr>
          <w:b/>
          <w:sz w:val="24"/>
          <w:szCs w:val="24"/>
        </w:rPr>
      </w:pPr>
      <w:r>
        <w:rPr>
          <w:b/>
          <w:sz w:val="24"/>
          <w:szCs w:val="24"/>
        </w:rPr>
        <w:t>A.</w:t>
      </w:r>
      <w:r w:rsidRPr="00D31B75" w:rsidR="00B72FC2">
        <w:rPr>
          <w:sz w:val="24"/>
          <w:szCs w:val="24"/>
        </w:rPr>
        <w:t>-Site Readiness &amp; Brownfields Awarded - $1.1 million</w:t>
      </w:r>
      <w:r w:rsidRPr="00D31B75" w:rsidR="00D31B75">
        <w:rPr>
          <w:b/>
          <w:sz w:val="24"/>
          <w:szCs w:val="24"/>
        </w:rPr>
        <w:tab/>
      </w:r>
    </w:p>
    <w:p w:rsidRPr="00D31B75" w:rsidR="00D31B75" w:rsidP="00282FE6" w:rsidRDefault="00D31B75">
      <w:pPr>
        <w:pStyle w:val="NoSpacing"/>
        <w:rPr>
          <w:b/>
          <w:sz w:val="24"/>
          <w:szCs w:val="24"/>
        </w:rPr>
      </w:pPr>
    </w:p>
    <w:p w:rsidR="00D31B75" w:rsidP="00D31B75" w:rsidRDefault="00D31B75">
      <w:pPr>
        <w:pStyle w:val="NoSpacing"/>
        <w:ind w:left="720"/>
        <w:rPr>
          <w:sz w:val="24"/>
          <w:szCs w:val="24"/>
        </w:rPr>
      </w:pPr>
      <w:r w:rsidRPr="00D31B75">
        <w:rPr>
          <w:sz w:val="24"/>
          <w:szCs w:val="24"/>
        </w:rPr>
        <w:t xml:space="preserve">Mr. Coakley discussed the grant awards from Mass Development. One is for environmental permitting and the crushing of the concrete on site. </w:t>
      </w:r>
      <w:r w:rsidR="00FD760A">
        <w:rPr>
          <w:sz w:val="24"/>
          <w:szCs w:val="24"/>
        </w:rPr>
        <w:t>He is</w:t>
      </w:r>
      <w:r w:rsidRPr="00D31B75">
        <w:rPr>
          <w:sz w:val="24"/>
          <w:szCs w:val="24"/>
        </w:rPr>
        <w:t xml:space="preserve"> working with Malone &amp; McBrom to put together a scope of work. </w:t>
      </w:r>
      <w:r>
        <w:rPr>
          <w:sz w:val="24"/>
          <w:szCs w:val="24"/>
        </w:rPr>
        <w:t xml:space="preserve"> The other is for environmental compliance, testing and coordination; </w:t>
      </w:r>
      <w:r w:rsidR="00FD760A">
        <w:rPr>
          <w:sz w:val="24"/>
          <w:szCs w:val="24"/>
        </w:rPr>
        <w:t xml:space="preserve">Mr. Coakley is </w:t>
      </w:r>
      <w:r>
        <w:rPr>
          <w:sz w:val="24"/>
          <w:szCs w:val="24"/>
        </w:rPr>
        <w:t>working with Ed Weigel to develop a scope of work.</w:t>
      </w:r>
    </w:p>
    <w:p w:rsidR="0058377F" w:rsidP="00D31B75" w:rsidRDefault="0058377F">
      <w:pPr>
        <w:pStyle w:val="NoSpacing"/>
        <w:ind w:left="720"/>
        <w:rPr>
          <w:sz w:val="24"/>
          <w:szCs w:val="24"/>
        </w:rPr>
      </w:pPr>
    </w:p>
    <w:p w:rsidR="00D31B75" w:rsidP="00DE42FD" w:rsidRDefault="0058377F">
      <w:pPr>
        <w:pStyle w:val="NoSpacing"/>
        <w:ind w:left="720"/>
        <w:rPr>
          <w:sz w:val="24"/>
          <w:szCs w:val="24"/>
        </w:rPr>
      </w:pPr>
      <w:r>
        <w:rPr>
          <w:sz w:val="24"/>
          <w:szCs w:val="24"/>
        </w:rPr>
        <w:t>Seeing no further debate or discussion, Mr. Filpi made a motion to authorize the Interim Executive Director to act on the board’</w:t>
      </w:r>
      <w:r w:rsidR="00DE42FD">
        <w:rPr>
          <w:sz w:val="24"/>
          <w:szCs w:val="24"/>
        </w:rPr>
        <w:t>s behalf (ATTACHMENT A</w:t>
      </w:r>
      <w:r>
        <w:rPr>
          <w:sz w:val="24"/>
          <w:szCs w:val="24"/>
        </w:rPr>
        <w:t>)</w:t>
      </w:r>
      <w:r w:rsidR="00DE42FD">
        <w:rPr>
          <w:sz w:val="24"/>
          <w:szCs w:val="24"/>
        </w:rPr>
        <w:t>; it was seconded by Mr. Matthews and was approved unanimously.</w:t>
      </w:r>
    </w:p>
    <w:p w:rsidR="00DE42FD" w:rsidP="00DE42FD" w:rsidRDefault="00DE42FD">
      <w:pPr>
        <w:pStyle w:val="NoSpacing"/>
        <w:ind w:left="720"/>
        <w:rPr>
          <w:sz w:val="24"/>
          <w:szCs w:val="24"/>
        </w:rPr>
      </w:pPr>
    </w:p>
    <w:p w:rsidR="00FD760A" w:rsidP="00DE42FD" w:rsidRDefault="00FD760A">
      <w:pPr>
        <w:pStyle w:val="NoSpacing"/>
        <w:ind w:left="720"/>
        <w:rPr>
          <w:sz w:val="24"/>
          <w:szCs w:val="24"/>
        </w:rPr>
      </w:pPr>
      <w:r>
        <w:rPr>
          <w:sz w:val="24"/>
          <w:szCs w:val="24"/>
        </w:rPr>
        <w:tab/>
        <w:t xml:space="preserve">B. </w:t>
      </w:r>
      <w:r>
        <w:rPr>
          <w:sz w:val="24"/>
          <w:szCs w:val="24"/>
        </w:rPr>
        <w:tab/>
        <w:t>Non-Exclusive Listing Agreement</w:t>
      </w:r>
    </w:p>
    <w:p w:rsidR="002B3446" w:rsidP="00DE42FD" w:rsidRDefault="002B3446">
      <w:pPr>
        <w:pStyle w:val="NoSpacing"/>
        <w:ind w:left="720"/>
        <w:rPr>
          <w:sz w:val="24"/>
          <w:szCs w:val="24"/>
        </w:rPr>
      </w:pPr>
    </w:p>
    <w:p w:rsidR="00DE42FD" w:rsidP="00DE42FD" w:rsidRDefault="00DE42FD">
      <w:pPr>
        <w:pStyle w:val="NoSpacing"/>
        <w:ind w:left="720"/>
        <w:rPr>
          <w:sz w:val="24"/>
          <w:szCs w:val="24"/>
        </w:rPr>
      </w:pPr>
      <w:r>
        <w:rPr>
          <w:sz w:val="24"/>
          <w:szCs w:val="24"/>
        </w:rPr>
        <w:t xml:space="preserve">Mr. Coakley noted he had been approached to sign a non-exclusive listing agreement with a </w:t>
      </w:r>
      <w:r w:rsidR="003E7E47">
        <w:rPr>
          <w:sz w:val="24"/>
          <w:szCs w:val="24"/>
        </w:rPr>
        <w:t>commercial broker</w:t>
      </w:r>
      <w:r>
        <w:rPr>
          <w:sz w:val="24"/>
          <w:szCs w:val="24"/>
        </w:rPr>
        <w:t xml:space="preserve"> that wishes to</w:t>
      </w:r>
      <w:r w:rsidR="003E7E47">
        <w:rPr>
          <w:sz w:val="24"/>
          <w:szCs w:val="24"/>
        </w:rPr>
        <w:t xml:space="preserve"> bring a national distribution company. The agreement would pay him 4% if it is sold to his clients. Ms. Green reviewed it briefly and it appears to be a standard agreement; Ms. Goodman agreed. It is very straightforward and reasonable.</w:t>
      </w:r>
    </w:p>
    <w:p w:rsidR="003E7E47" w:rsidP="00DE42FD" w:rsidRDefault="003E7E47">
      <w:pPr>
        <w:pStyle w:val="NoSpacing"/>
        <w:ind w:left="720"/>
        <w:rPr>
          <w:sz w:val="24"/>
          <w:szCs w:val="24"/>
        </w:rPr>
      </w:pPr>
    </w:p>
    <w:p w:rsidR="003E7E47" w:rsidP="00DE42FD" w:rsidRDefault="003E7E47">
      <w:pPr>
        <w:pStyle w:val="NoSpacing"/>
        <w:ind w:left="720"/>
        <w:rPr>
          <w:sz w:val="24"/>
          <w:szCs w:val="24"/>
        </w:rPr>
      </w:pPr>
      <w:r>
        <w:rPr>
          <w:sz w:val="24"/>
          <w:szCs w:val="24"/>
        </w:rPr>
        <w:t>Mr. Matthews suggested it might be time to reevaluate the price per acre.</w:t>
      </w:r>
    </w:p>
    <w:p w:rsidR="003E7E47" w:rsidP="00DE42FD" w:rsidRDefault="003E7E47">
      <w:pPr>
        <w:pStyle w:val="NoSpacing"/>
        <w:ind w:left="720"/>
        <w:rPr>
          <w:sz w:val="24"/>
          <w:szCs w:val="24"/>
        </w:rPr>
      </w:pPr>
    </w:p>
    <w:p w:rsidRPr="00D31B75" w:rsidR="00DE42FD" w:rsidP="00DE42FD" w:rsidRDefault="003E7E47">
      <w:pPr>
        <w:pStyle w:val="NoSpacing"/>
        <w:ind w:left="720"/>
        <w:rPr>
          <w:sz w:val="24"/>
          <w:szCs w:val="24"/>
        </w:rPr>
      </w:pPr>
      <w:r>
        <w:rPr>
          <w:sz w:val="24"/>
          <w:szCs w:val="24"/>
        </w:rPr>
        <w:t>Seeing no further debate or discussion, Mr. Dalton made a motion to authorize Mr. Coakley to sign the agreement and work with the broker; it was seconded by Mr. Filpi and was approved unanimously.</w:t>
      </w:r>
    </w:p>
    <w:p w:rsidR="003E7E47" w:rsidP="000822AE" w:rsidRDefault="003E7E47">
      <w:pPr>
        <w:pStyle w:val="NoSpacing"/>
        <w:ind w:left="720"/>
        <w:rPr>
          <w:sz w:val="24"/>
          <w:szCs w:val="24"/>
        </w:rPr>
      </w:pPr>
    </w:p>
    <w:p w:rsidR="000822AE" w:rsidP="000822AE" w:rsidRDefault="00AD6E5F">
      <w:pPr>
        <w:pStyle w:val="NoSpacing"/>
        <w:ind w:left="720"/>
      </w:pPr>
      <w:r>
        <w:rPr>
          <w:b/>
          <w:sz w:val="28"/>
          <w:szCs w:val="28"/>
        </w:rPr>
        <w:t>IV</w:t>
      </w:r>
      <w:r w:rsidR="00E579E3">
        <w:rPr>
          <w:b/>
          <w:sz w:val="28"/>
          <w:szCs w:val="28"/>
        </w:rPr>
        <w:t>.</w:t>
      </w:r>
      <w:r w:rsidR="00E579E3">
        <w:rPr>
          <w:b/>
          <w:sz w:val="28"/>
          <w:szCs w:val="28"/>
        </w:rPr>
        <w:tab/>
      </w:r>
      <w:r w:rsidR="000822AE">
        <w:rPr>
          <w:b/>
          <w:sz w:val="28"/>
          <w:szCs w:val="28"/>
        </w:rPr>
        <w:t>Marketing Update</w:t>
      </w:r>
      <w:r w:rsidRPr="00C53CCE" w:rsidR="000822AE">
        <w:t xml:space="preserve"> </w:t>
      </w:r>
      <w:r w:rsidR="000822AE">
        <w:tab/>
      </w:r>
      <w:r w:rsidR="000822AE">
        <w:tab/>
      </w:r>
      <w:r w:rsidR="000822AE">
        <w:tab/>
      </w:r>
      <w:r w:rsidR="000822AE">
        <w:tab/>
      </w:r>
      <w:r w:rsidR="000822AE">
        <w:tab/>
      </w:r>
      <w:r w:rsidR="008D02E3">
        <w:tab/>
      </w:r>
      <w:r w:rsidR="0008669C">
        <w:t>P. Dalton &amp;</w:t>
      </w:r>
      <w:r w:rsidR="005739A8">
        <w:t xml:space="preserve"> </w:t>
      </w:r>
      <w:r w:rsidRPr="006157A3" w:rsidR="000822AE">
        <w:t>M. Coakley</w:t>
      </w:r>
      <w:r w:rsidR="008D02E3">
        <w:t xml:space="preserve"> </w:t>
      </w:r>
    </w:p>
    <w:p w:rsidR="003E7E47" w:rsidP="00783155" w:rsidRDefault="003E7E47">
      <w:pPr>
        <w:pStyle w:val="NoSpacing"/>
        <w:ind w:left="720"/>
        <w:rPr>
          <w:sz w:val="24"/>
          <w:szCs w:val="24"/>
        </w:rPr>
      </w:pPr>
    </w:p>
    <w:p w:rsidRPr="00DE42FD" w:rsidR="003E7E47" w:rsidP="00783155" w:rsidRDefault="003E7E47">
      <w:pPr>
        <w:pStyle w:val="NoSpacing"/>
        <w:ind w:left="720"/>
        <w:rPr>
          <w:sz w:val="24"/>
          <w:szCs w:val="24"/>
        </w:rPr>
      </w:pPr>
      <w:r>
        <w:rPr>
          <w:sz w:val="24"/>
          <w:szCs w:val="24"/>
        </w:rPr>
        <w:t xml:space="preserve">Mr. Dalton noted the website is up and running. Please get any feedback to him or Mr. Coakley. A copy of the companion brochure was distributed to the board. </w:t>
      </w:r>
      <w:r w:rsidR="00396D0B">
        <w:rPr>
          <w:sz w:val="24"/>
          <w:szCs w:val="24"/>
        </w:rPr>
        <w:t xml:space="preserve">Mr. Coakley noted </w:t>
      </w:r>
      <w:r w:rsidR="002B3446">
        <w:rPr>
          <w:sz w:val="24"/>
          <w:szCs w:val="24"/>
        </w:rPr>
        <w:t xml:space="preserve">the marketing committee </w:t>
      </w:r>
      <w:r w:rsidR="004A40AA">
        <w:rPr>
          <w:sz w:val="24"/>
          <w:szCs w:val="24"/>
        </w:rPr>
        <w:t xml:space="preserve">members </w:t>
      </w:r>
      <w:r w:rsidR="002B3446">
        <w:rPr>
          <w:sz w:val="24"/>
          <w:szCs w:val="24"/>
        </w:rPr>
        <w:t>are</w:t>
      </w:r>
      <w:r w:rsidR="00396D0B">
        <w:rPr>
          <w:sz w:val="24"/>
          <w:szCs w:val="24"/>
        </w:rPr>
        <w:t xml:space="preserve"> also working</w:t>
      </w:r>
      <w:r w:rsidR="002B3446">
        <w:rPr>
          <w:sz w:val="24"/>
          <w:szCs w:val="24"/>
        </w:rPr>
        <w:t xml:space="preserve"> on</w:t>
      </w:r>
      <w:r w:rsidR="00396D0B">
        <w:rPr>
          <w:sz w:val="24"/>
          <w:szCs w:val="24"/>
        </w:rPr>
        <w:t xml:space="preserve"> social media</w:t>
      </w:r>
      <w:r w:rsidR="002B3446">
        <w:rPr>
          <w:sz w:val="24"/>
          <w:szCs w:val="24"/>
        </w:rPr>
        <w:t xml:space="preserve"> marketing</w:t>
      </w:r>
      <w:r w:rsidR="00396D0B">
        <w:rPr>
          <w:sz w:val="24"/>
          <w:szCs w:val="24"/>
        </w:rPr>
        <w:t xml:space="preserve"> </w:t>
      </w:r>
      <w:r w:rsidR="002B3446">
        <w:rPr>
          <w:sz w:val="24"/>
          <w:szCs w:val="24"/>
        </w:rPr>
        <w:t xml:space="preserve"> </w:t>
      </w:r>
      <w:r w:rsidR="004A40AA">
        <w:rPr>
          <w:sz w:val="24"/>
          <w:szCs w:val="24"/>
        </w:rPr>
        <w:t>T</w:t>
      </w:r>
      <w:r w:rsidR="002B3446">
        <w:rPr>
          <w:sz w:val="24"/>
          <w:szCs w:val="24"/>
        </w:rPr>
        <w:t xml:space="preserve">he business park is </w:t>
      </w:r>
      <w:r w:rsidR="00396D0B">
        <w:rPr>
          <w:sz w:val="24"/>
          <w:szCs w:val="24"/>
        </w:rPr>
        <w:t>listed on LoopNet and Costar, and</w:t>
      </w:r>
      <w:r w:rsidR="002B3446">
        <w:rPr>
          <w:sz w:val="24"/>
          <w:szCs w:val="24"/>
        </w:rPr>
        <w:t xml:space="preserve"> Mr. Coakley</w:t>
      </w:r>
      <w:r w:rsidR="00396D0B">
        <w:rPr>
          <w:sz w:val="24"/>
          <w:szCs w:val="24"/>
        </w:rPr>
        <w:t xml:space="preserve"> has been getting calls from </w:t>
      </w:r>
      <w:r w:rsidR="002B3446">
        <w:rPr>
          <w:sz w:val="24"/>
          <w:szCs w:val="24"/>
        </w:rPr>
        <w:t>the listing</w:t>
      </w:r>
      <w:r w:rsidR="00396D0B">
        <w:rPr>
          <w:sz w:val="24"/>
          <w:szCs w:val="24"/>
        </w:rPr>
        <w:t>.</w:t>
      </w:r>
    </w:p>
    <w:p w:rsidRPr="00DE42FD" w:rsidR="008D02E3" w:rsidP="00064416" w:rsidRDefault="008D02E3">
      <w:pPr>
        <w:pStyle w:val="NoSpacing"/>
        <w:ind w:left="720"/>
        <w:rPr>
          <w:sz w:val="24"/>
          <w:szCs w:val="24"/>
        </w:rPr>
      </w:pPr>
    </w:p>
    <w:p w:rsidRPr="00485FAC" w:rsidR="00485FAC" w:rsidP="00386E3D" w:rsidRDefault="00152B86">
      <w:pPr>
        <w:pStyle w:val="NoSpacing"/>
        <w:ind w:left="720"/>
      </w:pPr>
      <w:r>
        <w:rPr>
          <w:b/>
          <w:sz w:val="28"/>
          <w:szCs w:val="28"/>
        </w:rPr>
        <w:t>V.</w:t>
      </w:r>
      <w:r>
        <w:rPr>
          <w:b/>
          <w:sz w:val="28"/>
          <w:szCs w:val="28"/>
        </w:rPr>
        <w:tab/>
        <w:t>Berkshire Kind Update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M. Coakley</w:t>
      </w:r>
    </w:p>
    <w:p w:rsidRPr="00396D0B" w:rsidR="006A68B7" w:rsidP="00485F9C" w:rsidRDefault="006A68B7">
      <w:pPr>
        <w:pStyle w:val="NoSpacing"/>
        <w:rPr>
          <w:bCs/>
          <w:sz w:val="24"/>
          <w:szCs w:val="24"/>
        </w:rPr>
      </w:pPr>
    </w:p>
    <w:p w:rsidR="00396D0B" w:rsidP="00396D0B" w:rsidRDefault="00396D0B">
      <w:pPr>
        <w:pStyle w:val="NoSpacing"/>
        <w:ind w:left="720"/>
        <w:rPr>
          <w:bCs/>
          <w:sz w:val="24"/>
          <w:szCs w:val="24"/>
        </w:rPr>
      </w:pPr>
      <w:r>
        <w:rPr>
          <w:bCs/>
          <w:sz w:val="24"/>
          <w:szCs w:val="24"/>
        </w:rPr>
        <w:t xml:space="preserve">Mr. Coakley noted </w:t>
      </w:r>
      <w:r w:rsidR="001C0686">
        <w:rPr>
          <w:bCs/>
          <w:sz w:val="24"/>
          <w:szCs w:val="24"/>
        </w:rPr>
        <w:t>Berkshire Kind is making progress, although,</w:t>
      </w:r>
      <w:r>
        <w:rPr>
          <w:bCs/>
          <w:sz w:val="24"/>
          <w:szCs w:val="24"/>
        </w:rPr>
        <w:t xml:space="preserve"> </w:t>
      </w:r>
      <w:r w:rsidR="001C0686">
        <w:rPr>
          <w:bCs/>
          <w:sz w:val="24"/>
          <w:szCs w:val="24"/>
        </w:rPr>
        <w:t>e</w:t>
      </w:r>
      <w:r>
        <w:rPr>
          <w:bCs/>
          <w:sz w:val="24"/>
          <w:szCs w:val="24"/>
        </w:rPr>
        <w:t xml:space="preserve">verything takes longer and costs more than they had planned. He organized a conference call to make introductions with MADEP </w:t>
      </w:r>
      <w:r>
        <w:rPr>
          <w:bCs/>
          <w:sz w:val="24"/>
          <w:szCs w:val="24"/>
        </w:rPr>
        <w:lastRenderedPageBreak/>
        <w:t xml:space="preserve">and the EPA to get a line of communications going. </w:t>
      </w:r>
      <w:r w:rsidR="001C0686">
        <w:rPr>
          <w:bCs/>
          <w:sz w:val="24"/>
          <w:szCs w:val="24"/>
        </w:rPr>
        <w:t>Berkshire Ki</w:t>
      </w:r>
      <w:r w:rsidR="004A40AA">
        <w:rPr>
          <w:bCs/>
          <w:sz w:val="24"/>
          <w:szCs w:val="24"/>
        </w:rPr>
        <w:t>n</w:t>
      </w:r>
      <w:r w:rsidR="001C0686">
        <w:rPr>
          <w:bCs/>
          <w:sz w:val="24"/>
          <w:szCs w:val="24"/>
        </w:rPr>
        <w:t>d</w:t>
      </w:r>
      <w:r w:rsidR="004A40AA">
        <w:rPr>
          <w:bCs/>
          <w:sz w:val="24"/>
          <w:szCs w:val="24"/>
        </w:rPr>
        <w:t xml:space="preserve"> is</w:t>
      </w:r>
      <w:r>
        <w:rPr>
          <w:bCs/>
          <w:sz w:val="24"/>
          <w:szCs w:val="24"/>
        </w:rPr>
        <w:t xml:space="preserve"> finalizing their construction documents and are getting things ready. They will then send their plans to finalize and obtain permits from the city. They hope to start by this fall. They are trying to purchase steel and expect to receive it around December. They have hired Jesse Cook-Dubin here in Pittsfield as legal counsel and </w:t>
      </w:r>
      <w:r w:rsidR="001813F7">
        <w:rPr>
          <w:bCs/>
          <w:sz w:val="24"/>
          <w:szCs w:val="24"/>
        </w:rPr>
        <w:t xml:space="preserve">are </w:t>
      </w:r>
      <w:r>
        <w:rPr>
          <w:bCs/>
          <w:sz w:val="24"/>
          <w:szCs w:val="24"/>
        </w:rPr>
        <w:t>no longer working with the Springfield firm.  Ms. Goodman noted this is the first time PEDA is actually selling physical property</w:t>
      </w:r>
      <w:r w:rsidR="001813F7">
        <w:rPr>
          <w:bCs/>
          <w:sz w:val="24"/>
          <w:szCs w:val="24"/>
        </w:rPr>
        <w:t xml:space="preserve">, and an approval not required plan showing the new parcel will be required. </w:t>
      </w:r>
    </w:p>
    <w:p w:rsidRPr="00396D0B" w:rsidR="00396D0B" w:rsidP="00396D0B" w:rsidRDefault="00396D0B">
      <w:pPr>
        <w:pStyle w:val="NoSpacing"/>
        <w:ind w:left="720"/>
        <w:rPr>
          <w:bCs/>
          <w:sz w:val="24"/>
          <w:szCs w:val="24"/>
        </w:rPr>
      </w:pPr>
    </w:p>
    <w:p w:rsidR="00DB11A3" w:rsidP="00E7685E" w:rsidRDefault="00064416">
      <w:pPr>
        <w:pStyle w:val="NoSpacing"/>
        <w:ind w:firstLine="720"/>
      </w:pPr>
      <w:r>
        <w:rPr>
          <w:b/>
          <w:sz w:val="28"/>
          <w:szCs w:val="28"/>
        </w:rPr>
        <w:t>V</w:t>
      </w:r>
      <w:r w:rsidR="00C35331">
        <w:rPr>
          <w:b/>
          <w:sz w:val="28"/>
          <w:szCs w:val="28"/>
        </w:rPr>
        <w:t>I</w:t>
      </w:r>
      <w:r w:rsidR="00FF59B4">
        <w:rPr>
          <w:b/>
          <w:sz w:val="28"/>
          <w:szCs w:val="28"/>
        </w:rPr>
        <w:t>.</w:t>
      </w:r>
      <w:r w:rsidR="00FF59B4">
        <w:rPr>
          <w:b/>
          <w:sz w:val="28"/>
          <w:szCs w:val="28"/>
        </w:rPr>
        <w:tab/>
      </w:r>
      <w:r w:rsidR="000F12EB">
        <w:rPr>
          <w:b/>
          <w:sz w:val="28"/>
          <w:szCs w:val="28"/>
        </w:rPr>
        <w:t>Other Business</w:t>
      </w:r>
      <w:r w:rsidR="008D1920">
        <w:rPr>
          <w:b/>
          <w:sz w:val="28"/>
          <w:szCs w:val="28"/>
        </w:rPr>
        <w:tab/>
      </w:r>
      <w:r w:rsidR="000F12EB">
        <w:rPr>
          <w:b/>
          <w:sz w:val="28"/>
          <w:szCs w:val="28"/>
        </w:rPr>
        <w:tab/>
      </w:r>
      <w:r w:rsidRPr="00786EC6" w:rsidR="00786EC6">
        <w:tab/>
      </w:r>
      <w:r w:rsidRPr="00786EC6" w:rsidR="00786EC6">
        <w:tab/>
      </w:r>
      <w:r w:rsidRPr="00786EC6" w:rsidR="00786EC6">
        <w:tab/>
      </w:r>
      <w:r w:rsidRPr="00786EC6" w:rsidR="00786EC6">
        <w:tab/>
      </w:r>
      <w:r w:rsidR="00531D4C">
        <w:tab/>
      </w:r>
      <w:r w:rsidR="004E345E">
        <w:t>P. Green</w:t>
      </w:r>
      <w:r w:rsidR="002B4BE8">
        <w:t xml:space="preserve"> </w:t>
      </w:r>
      <w:r w:rsidR="00485FAC">
        <w:t>&amp; M. Coakley</w:t>
      </w:r>
    </w:p>
    <w:p w:rsidR="00CE1906" w:rsidP="003B11A4" w:rsidRDefault="00CE1906">
      <w:pPr>
        <w:pStyle w:val="NoSpacing"/>
        <w:ind w:left="720"/>
        <w:rPr>
          <w:sz w:val="24"/>
          <w:szCs w:val="24"/>
        </w:rPr>
      </w:pPr>
    </w:p>
    <w:p w:rsidR="00396D0B" w:rsidP="003B11A4" w:rsidRDefault="00396D0B">
      <w:pPr>
        <w:pStyle w:val="NoSpacing"/>
        <w:ind w:left="720"/>
        <w:rPr>
          <w:sz w:val="24"/>
          <w:szCs w:val="24"/>
        </w:rPr>
      </w:pPr>
      <w:r>
        <w:rPr>
          <w:sz w:val="24"/>
          <w:szCs w:val="24"/>
        </w:rPr>
        <w:t xml:space="preserve">Mr. Coakley reviewed the condition of the Kellogg St office. There has been a great deal of roof leaking. GE has requested </w:t>
      </w:r>
      <w:r w:rsidR="001813F7">
        <w:rPr>
          <w:sz w:val="24"/>
          <w:szCs w:val="24"/>
        </w:rPr>
        <w:t xml:space="preserve">that </w:t>
      </w:r>
      <w:r>
        <w:rPr>
          <w:sz w:val="24"/>
          <w:szCs w:val="24"/>
        </w:rPr>
        <w:t xml:space="preserve">PEDA move out, as it is not safe anymore. </w:t>
      </w:r>
      <w:r w:rsidR="001813F7">
        <w:rPr>
          <w:sz w:val="24"/>
          <w:szCs w:val="24"/>
        </w:rPr>
        <w:t xml:space="preserve">Mr. Coakley arranged to </w:t>
      </w:r>
      <w:r>
        <w:rPr>
          <w:sz w:val="24"/>
          <w:szCs w:val="24"/>
        </w:rPr>
        <w:t>scan and shred old documents. About half of the furniture will be donated to the Tyler Street Lab. Ms. Ruffer briefly reviewed the history of the Lab.</w:t>
      </w:r>
      <w:r w:rsidR="0018735F">
        <w:rPr>
          <w:sz w:val="24"/>
          <w:szCs w:val="24"/>
        </w:rPr>
        <w:t xml:space="preserve"> The remaining furniture is being taken by the city’s purchasing department. The utilities have since been taken over by GE.</w:t>
      </w:r>
    </w:p>
    <w:p w:rsidR="0018735F" w:rsidP="003B11A4" w:rsidRDefault="0018735F">
      <w:pPr>
        <w:pStyle w:val="NoSpacing"/>
        <w:ind w:left="720"/>
        <w:rPr>
          <w:sz w:val="24"/>
          <w:szCs w:val="24"/>
        </w:rPr>
      </w:pPr>
    </w:p>
    <w:p w:rsidR="0018735F" w:rsidP="003B11A4" w:rsidRDefault="0018735F">
      <w:pPr>
        <w:pStyle w:val="NoSpacing"/>
        <w:ind w:left="720"/>
        <w:rPr>
          <w:sz w:val="24"/>
          <w:szCs w:val="24"/>
        </w:rPr>
      </w:pPr>
      <w:r>
        <w:rPr>
          <w:sz w:val="24"/>
          <w:szCs w:val="24"/>
        </w:rPr>
        <w:t>Solitude Lake Management has been contracted to work on the water quality basin.</w:t>
      </w:r>
    </w:p>
    <w:p w:rsidR="0018735F" w:rsidP="003B11A4" w:rsidRDefault="0018735F">
      <w:pPr>
        <w:pStyle w:val="NoSpacing"/>
        <w:ind w:left="720"/>
        <w:rPr>
          <w:sz w:val="24"/>
          <w:szCs w:val="24"/>
        </w:rPr>
      </w:pPr>
    </w:p>
    <w:p w:rsidR="0018735F" w:rsidP="003B11A4" w:rsidRDefault="0018735F">
      <w:pPr>
        <w:pStyle w:val="NoSpacing"/>
        <w:ind w:left="720"/>
        <w:rPr>
          <w:sz w:val="24"/>
          <w:szCs w:val="24"/>
        </w:rPr>
      </w:pPr>
      <w:r>
        <w:rPr>
          <w:sz w:val="24"/>
          <w:szCs w:val="24"/>
        </w:rPr>
        <w:t xml:space="preserve">The forebay dredging project is turning out to be a pretty big project. They are putting it out to a public RFP. </w:t>
      </w:r>
      <w:r w:rsidR="001813F7">
        <w:rPr>
          <w:sz w:val="24"/>
          <w:szCs w:val="24"/>
        </w:rPr>
        <w:t xml:space="preserve">Mr. Coakley </w:t>
      </w:r>
      <w:r>
        <w:rPr>
          <w:sz w:val="24"/>
          <w:szCs w:val="24"/>
        </w:rPr>
        <w:t xml:space="preserve">is working with OTO and the </w:t>
      </w:r>
      <w:r w:rsidR="001813F7">
        <w:rPr>
          <w:sz w:val="24"/>
          <w:szCs w:val="24"/>
        </w:rPr>
        <w:t xml:space="preserve">City </w:t>
      </w:r>
      <w:r>
        <w:rPr>
          <w:sz w:val="24"/>
          <w:szCs w:val="24"/>
        </w:rPr>
        <w:t xml:space="preserve">to put it together. He applied for a grant for </w:t>
      </w:r>
      <w:r w:rsidR="001813F7">
        <w:rPr>
          <w:sz w:val="24"/>
          <w:szCs w:val="24"/>
        </w:rPr>
        <w:t>the work</w:t>
      </w:r>
      <w:r>
        <w:rPr>
          <w:sz w:val="24"/>
          <w:szCs w:val="24"/>
        </w:rPr>
        <w:t xml:space="preserve">, but did not get </w:t>
      </w:r>
      <w:r w:rsidR="00816828">
        <w:rPr>
          <w:sz w:val="24"/>
          <w:szCs w:val="24"/>
        </w:rPr>
        <w:t xml:space="preserve"> the grant</w:t>
      </w:r>
      <w:r>
        <w:rPr>
          <w:sz w:val="24"/>
          <w:szCs w:val="24"/>
        </w:rPr>
        <w:t>.</w:t>
      </w:r>
    </w:p>
    <w:p w:rsidR="0018735F" w:rsidP="003B11A4" w:rsidRDefault="0018735F">
      <w:pPr>
        <w:pStyle w:val="NoSpacing"/>
        <w:ind w:left="720"/>
        <w:rPr>
          <w:sz w:val="24"/>
          <w:szCs w:val="24"/>
        </w:rPr>
      </w:pPr>
    </w:p>
    <w:p w:rsidR="0018735F" w:rsidP="003B11A4" w:rsidRDefault="0018735F">
      <w:pPr>
        <w:pStyle w:val="NoSpacing"/>
        <w:ind w:left="720"/>
        <w:rPr>
          <w:sz w:val="24"/>
          <w:szCs w:val="24"/>
        </w:rPr>
      </w:pPr>
      <w:r>
        <w:rPr>
          <w:sz w:val="24"/>
          <w:szCs w:val="24"/>
        </w:rPr>
        <w:t xml:space="preserve">The roundabout is starting later this fall. There is a small area at the corner of Woodlawn and Tyler on which an easement will be placed. The project is progressing and will be a significant improvement to the corner. </w:t>
      </w:r>
      <w:r w:rsidR="00816828">
        <w:rPr>
          <w:sz w:val="24"/>
          <w:szCs w:val="24"/>
        </w:rPr>
        <w:t xml:space="preserve">Mr. Coakley </w:t>
      </w:r>
      <w:r>
        <w:rPr>
          <w:sz w:val="24"/>
          <w:szCs w:val="24"/>
        </w:rPr>
        <w:t xml:space="preserve">was also contacted by the state regarding the reconstruction of East St, which will be good for </w:t>
      </w:r>
      <w:r w:rsidR="004513C9">
        <w:rPr>
          <w:sz w:val="24"/>
          <w:szCs w:val="24"/>
        </w:rPr>
        <w:t>PEDA</w:t>
      </w:r>
      <w:r>
        <w:rPr>
          <w:sz w:val="24"/>
          <w:szCs w:val="24"/>
        </w:rPr>
        <w:t>.</w:t>
      </w:r>
    </w:p>
    <w:p w:rsidR="0018735F" w:rsidP="003B11A4" w:rsidRDefault="0018735F">
      <w:pPr>
        <w:pStyle w:val="NoSpacing"/>
        <w:ind w:left="720"/>
        <w:rPr>
          <w:sz w:val="24"/>
          <w:szCs w:val="24"/>
        </w:rPr>
      </w:pPr>
    </w:p>
    <w:p w:rsidR="0018735F" w:rsidP="003B11A4" w:rsidRDefault="0018735F">
      <w:pPr>
        <w:pStyle w:val="NoSpacing"/>
        <w:ind w:left="720"/>
        <w:rPr>
          <w:sz w:val="24"/>
          <w:szCs w:val="24"/>
        </w:rPr>
      </w:pPr>
      <w:r>
        <w:rPr>
          <w:sz w:val="24"/>
          <w:szCs w:val="24"/>
        </w:rPr>
        <w:t>The next board meeting will be in early September. Ms. Green suggested reviewing the bylaws as they relate to</w:t>
      </w:r>
      <w:r w:rsidR="004513C9">
        <w:rPr>
          <w:sz w:val="24"/>
          <w:szCs w:val="24"/>
        </w:rPr>
        <w:t xml:space="preserve"> David Irwin </w:t>
      </w:r>
      <w:r>
        <w:rPr>
          <w:sz w:val="24"/>
          <w:szCs w:val="24"/>
        </w:rPr>
        <w:t>’s suggestions.</w:t>
      </w:r>
    </w:p>
    <w:p w:rsidR="0018735F" w:rsidP="003B11A4" w:rsidRDefault="0018735F">
      <w:pPr>
        <w:pStyle w:val="NoSpacing"/>
        <w:ind w:left="720"/>
        <w:rPr>
          <w:sz w:val="24"/>
          <w:szCs w:val="24"/>
        </w:rPr>
      </w:pPr>
    </w:p>
    <w:p w:rsidRPr="00DE42FD" w:rsidR="00404427" w:rsidP="003B11A4" w:rsidRDefault="00C35331">
      <w:pPr>
        <w:pStyle w:val="NoSpacing"/>
        <w:ind w:left="720"/>
        <w:rPr>
          <w:sz w:val="24"/>
          <w:szCs w:val="24"/>
        </w:rPr>
      </w:pPr>
      <w:r>
        <w:rPr>
          <w:b/>
          <w:sz w:val="28"/>
          <w:szCs w:val="28"/>
        </w:rPr>
        <w:t>V</w:t>
      </w:r>
      <w:r w:rsidR="00B72FC2">
        <w:rPr>
          <w:b/>
          <w:sz w:val="28"/>
          <w:szCs w:val="28"/>
        </w:rPr>
        <w:t>II</w:t>
      </w:r>
      <w:r w:rsidRPr="00F67FEE" w:rsidR="00786EC6">
        <w:rPr>
          <w:b/>
          <w:sz w:val="28"/>
          <w:szCs w:val="28"/>
        </w:rPr>
        <w:t>.</w:t>
      </w:r>
      <w:r w:rsidRPr="00F67FEE" w:rsidR="00786EC6">
        <w:rPr>
          <w:b/>
          <w:sz w:val="28"/>
          <w:szCs w:val="28"/>
        </w:rPr>
        <w:tab/>
        <w:t xml:space="preserve"> Adjournment</w:t>
      </w:r>
      <w:r w:rsidRPr="00786EC6" w:rsidR="00786EC6">
        <w:tab/>
      </w:r>
      <w:r w:rsidRPr="00786EC6" w:rsidR="00786EC6">
        <w:tab/>
      </w:r>
      <w:r w:rsidRPr="00786EC6" w:rsidR="00786EC6">
        <w:tab/>
      </w:r>
      <w:r w:rsidRPr="00786EC6" w:rsidR="00786EC6">
        <w:tab/>
      </w:r>
      <w:r w:rsidRPr="00786EC6" w:rsidR="00786EC6">
        <w:tab/>
      </w:r>
      <w:r w:rsidRPr="00786EC6" w:rsidR="00786EC6">
        <w:tab/>
      </w:r>
      <w:r w:rsidR="00531D4C">
        <w:tab/>
      </w:r>
      <w:r w:rsidR="004E345E">
        <w:t>P. Green</w:t>
      </w:r>
      <w:r w:rsidRPr="00F67FEE" w:rsidR="00F67FEE">
        <w:t xml:space="preserve"> </w:t>
      </w:r>
      <w:r w:rsidRPr="00786EC6" w:rsidR="00786EC6">
        <w:tab/>
      </w:r>
      <w:r w:rsidRPr="00786EC6" w:rsidR="00786EC6">
        <w:tab/>
      </w:r>
      <w:r w:rsidRPr="00DE42FD" w:rsidR="00786EC6">
        <w:rPr>
          <w:sz w:val="24"/>
          <w:szCs w:val="24"/>
        </w:rPr>
        <w:tab/>
      </w:r>
    </w:p>
    <w:p w:rsidRPr="00DE42FD" w:rsidR="0058377F" w:rsidP="00396D0B" w:rsidRDefault="00396D0B">
      <w:pPr>
        <w:pStyle w:val="NoSpacing"/>
        <w:ind w:left="720"/>
        <w:rPr>
          <w:sz w:val="24"/>
          <w:szCs w:val="24"/>
        </w:rPr>
      </w:pPr>
      <w:r>
        <w:rPr>
          <w:sz w:val="24"/>
          <w:szCs w:val="24"/>
        </w:rPr>
        <w:t>Mr. Filpi</w:t>
      </w:r>
      <w:r w:rsidRPr="00DE42FD" w:rsidR="0058377F">
        <w:rPr>
          <w:sz w:val="24"/>
          <w:szCs w:val="24"/>
        </w:rPr>
        <w:t xml:space="preserve"> made a motion to adjourn at </w:t>
      </w:r>
      <w:r>
        <w:rPr>
          <w:sz w:val="24"/>
          <w:szCs w:val="24"/>
        </w:rPr>
        <w:t>9:35am</w:t>
      </w:r>
      <w:r w:rsidRPr="00DE42FD" w:rsidR="0058377F">
        <w:rPr>
          <w:sz w:val="24"/>
          <w:szCs w:val="24"/>
        </w:rPr>
        <w:t xml:space="preserve">; it was seconded by </w:t>
      </w:r>
      <w:r>
        <w:rPr>
          <w:sz w:val="24"/>
          <w:szCs w:val="24"/>
        </w:rPr>
        <w:t>Ms. Blake</w:t>
      </w:r>
      <w:r w:rsidRPr="00DE42FD" w:rsidR="0058377F">
        <w:rPr>
          <w:sz w:val="24"/>
          <w:szCs w:val="24"/>
        </w:rPr>
        <w:t xml:space="preserve"> and was approved unanimously.</w:t>
      </w:r>
    </w:p>
    <w:p w:rsidRPr="00DE42FD" w:rsidR="0058377F" w:rsidP="003B11A4" w:rsidRDefault="0058377F">
      <w:pPr>
        <w:pStyle w:val="NoSpacing"/>
        <w:ind w:left="720"/>
        <w:rPr>
          <w:sz w:val="24"/>
          <w:szCs w:val="24"/>
        </w:rPr>
      </w:pPr>
    </w:p>
    <w:p w:rsidR="00B1664C" w:rsidRDefault="00B1664C">
      <w:r>
        <w:br w:type="page"/>
      </w:r>
    </w:p>
    <w:p w:rsidR="0058377F" w:rsidP="003B11A4" w:rsidRDefault="0058377F">
      <w:pPr>
        <w:pStyle w:val="NoSpacing"/>
        <w:ind w:left="720"/>
      </w:pPr>
    </w:p>
    <w:p w:rsidR="0058377F" w:rsidP="003B11A4" w:rsidRDefault="0058377F">
      <w:pPr>
        <w:pStyle w:val="NoSpacing"/>
        <w:ind w:left="720"/>
      </w:pPr>
      <w:r>
        <w:rPr>
          <w:noProof/>
        </w:rPr>
        <mc:AlternateContent>
          <mc:Choice Requires="wps">
            <w:drawing>
              <wp:anchor distT="45720" distB="45720" distL="114300" distR="114300" simplePos="0" relativeHeight="251659264" behindDoc="0" locked="0" layoutInCell="1" allowOverlap="1" wp14:editId="12350271" wp14:anchorId="45BA2BF4">
                <wp:simplePos x="0" y="0"/>
                <wp:positionH relativeFrom="page">
                  <wp:align>center</wp:align>
                </wp:positionH>
                <wp:positionV relativeFrom="paragraph">
                  <wp:posOffset>9525</wp:posOffset>
                </wp:positionV>
                <wp:extent cx="1552575" cy="314325"/>
                <wp:effectExtent l="0" t="0" r="28575" b="28575"/>
                <wp:wrapSquare wrapText="bothSides"/>
                <wp:docPr id="21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14325"/>
                        </a:xfrm>
                        <a:prstGeom prst="rect">
                          <a:avLst/>
                        </a:prstGeom>
                        <a:solidFill>
                          <a:srgbClr val="FFFFFF"/>
                        </a:solidFill>
                        <a:ln w="9525">
                          <a:solidFill>
                            <a:srgbClr val="000000"/>
                          </a:solidFill>
                          <a:miter lim="800000"/>
                          <a:headEnd/>
                          <a:tailEnd/>
                        </a:ln>
                      </wps:spPr>
                      <wps:txbx>
                        <w:txbxContent>
                          <w:p w:rsidRPr="0058377F" w:rsidR="0058377F" w:rsidP="0058377F" w:rsidRDefault="0058377F">
                            <w:pPr>
                              <w:spacing w:after="0"/>
                              <w:rPr>
                                <w:sz w:val="32"/>
                                <w:szCs w:val="32"/>
                              </w:rPr>
                            </w:pPr>
                            <w:r w:rsidRPr="0058377F">
                              <w:rPr>
                                <w:sz w:val="32"/>
                                <w:szCs w:val="32"/>
                              </w:rP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203320F1">
                <v:stroke joinstyle="miter"/>
                <v:path gradientshapeok="t" o:connecttype="rect"/>
              </v:shapetype>
              <v:shape id="Text Box 2" style="position:absolute;left:0;text-align:left;margin-left:0;margin-top:.75pt;width:122.25pt;height:24.7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al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">
                <v:textbox>
                  <w:txbxContent>
                    <w:p w:rsidRPr="0058377F" w:rsidR="0058377F" w:rsidP="0058377F" w:rsidRDefault="0058377F">
                      <w:pPr>
                        <w:spacing w:after="0"/>
                        <w:rPr>
                          <w:sz w:val="32"/>
                          <w:szCs w:val="32"/>
                        </w:rPr>
                      </w:pPr>
                      <w:r w:rsidRPr="0058377F">
                        <w:rPr>
                          <w:sz w:val="32"/>
                          <w:szCs w:val="32"/>
                        </w:rPr>
                        <w:t>ATTACHMENT A</w:t>
                      </w:r>
                    </w:p>
                  </w:txbxContent>
                </v:textbox>
                <w10:wrap type="square" anchorx="page"/>
              </v:shape>
            </w:pict>
          </mc:Fallback>
        </mc:AlternateContent>
      </w:r>
    </w:p>
    <w:p w:rsidR="0058377F" w:rsidP="003B11A4" w:rsidRDefault="0058377F">
      <w:pPr>
        <w:pStyle w:val="NoSpacing"/>
        <w:ind w:left="720"/>
      </w:pPr>
    </w:p>
    <w:p w:rsidR="0058377F" w:rsidP="003B11A4" w:rsidRDefault="0058377F">
      <w:pPr>
        <w:pStyle w:val="NoSpacing"/>
        <w:ind w:left="720"/>
      </w:pPr>
    </w:p>
    <w:p w:rsidR="0058377F" w:rsidP="003B11A4" w:rsidRDefault="0058377F">
      <w:pPr>
        <w:pStyle w:val="NoSpacing"/>
        <w:ind w:left="720"/>
      </w:pPr>
    </w:p>
    <w:p w:rsidR="0058377F" w:rsidP="003B11A4" w:rsidRDefault="0058377F">
      <w:pPr>
        <w:pStyle w:val="NoSpacing"/>
        <w:ind w:left="720"/>
        <w:rPr>
          <w:noProof/>
        </w:rPr>
      </w:pPr>
    </w:p>
    <w:p w:rsidRPr="00786EC6" w:rsidR="0058377F" w:rsidP="003B11A4" w:rsidRDefault="0058377F">
      <w:pPr>
        <w:pStyle w:val="NoSpacing"/>
        <w:ind w:left="720"/>
      </w:pPr>
      <w:r>
        <w:rPr>
          <w:noProof/>
        </w:rPr>
        <w:drawing>
          <wp:inline distT="0" distB="0" distL="0" distR="0" wp14:anchorId="16AB5184" wp14:editId="4562EBBA">
            <wp:extent cx="5734050" cy="5715000"/>
            <wp:effectExtent l="0" t="0" r="0"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0921 A.jpg"/>
                    <pic:cNvPicPr/>
                  </pic:nvPicPr>
                  <pic:blipFill rotWithShape="1">
                    <a:blip r:embed="rId8" cstate="print">
                      <a:extLst>
                        <a:ext uri="{28A0092B-C50C-407E-A947-70E740481C1C}">
                          <a14:useLocalDpi xmlns:a14="http://schemas.microsoft.com/office/drawing/2010/main" val="0"/>
                        </a:ext>
                      </a:extLst>
                    </a:blip>
                    <a:srcRect l="7184" t="7438" r="6322" b="25950"/>
                    <a:stretch/>
                  </pic:blipFill>
                  <pic:spPr bwMode="auto">
                    <a:xfrm>
                      <a:off x="0" y="0"/>
                      <a:ext cx="5734050" cy="5715000"/>
                    </a:xfrm>
                    <a:prstGeom prst="rect">
                      <a:avLst/>
                    </a:prstGeom>
                    <a:ln>
                      <a:noFill/>
                    </a:ln>
                    <a:extLst>
                      <a:ext uri="{53640926-AAD7-44D8-BBD7-CCE9431645EC}">
                        <a14:shadowObscured xmlns:a14="http://schemas.microsoft.com/office/drawing/2010/main"/>
                      </a:ext>
                    </a:extLst>
                  </pic:spPr>
                </pic:pic>
              </a:graphicData>
            </a:graphic>
          </wp:inline>
        </w:drawing>
      </w:r>
    </w:p>
    <w:sectPr w:rsidRPr="00786EC6" w:rsidR="0058377F" w:rsidSect="00413C98">
      <w:headerReference w:type="even" r:id="rId9"/>
      <w:headerReference w:type="default" r:id="rId10"/>
      <w:footerReference w:type="even" r:id="rId11"/>
      <w:footerReference w:type="default" r:id="rId12"/>
      <w:headerReference w:type="first" r:id="rId13"/>
      <w:footerReference w:type="first" r:id="rId14"/>
      <w:pgSz w:w="12240" w:h="15840"/>
      <w:pgMar w:top="810" w:right="1170" w:bottom="36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79" w:rsidP="0058377F" w:rsidRDefault="00810279">
      <w:pPr>
        <w:spacing w:after="0" w:line="240" w:lineRule="auto"/>
      </w:pPr>
      <w:r>
        <w:separator/>
      </w:r>
    </w:p>
  </w:endnote>
  <w:endnote w:type="continuationSeparator" w:id="0">
    <w:p w:rsidR="00810279" w:rsidP="0058377F" w:rsidRDefault="0081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C9" w:rsidRDefault="00451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4513C9" w:rsidR="0058377F" w:rsidP="004513C9" w:rsidRDefault="00282FE6">
    <w:pPr>
      <w:pStyle w:val="Footer"/>
      <w:rPr>
        <w:sz w:val="24"/>
        <w:szCs w:val="24"/>
      </w:rPr>
    </w:pPr>
    <w:r w:rsidRPr="00282FE6">
      <w:rPr>
        <w:noProof/>
        <w:sz w:val="16"/>
        <w:szCs w:val="24"/>
      </w:rPr>
      <w:t>{ECG/13661-0001/00846781.3}</w:t>
    </w:r>
    <w:r w:rsidR="004513C9">
      <w:rPr>
        <w:sz w:val="24"/>
        <w:szCs w:val="24"/>
      </w:rPr>
      <w:tab/>
    </w:r>
    <w:r w:rsidRPr="004513C9" w:rsidR="00B1664C">
      <w:rPr>
        <w:sz w:val="24"/>
        <w:szCs w:val="24"/>
      </w:rPr>
      <w:t xml:space="preserve">Page </w:t>
    </w:r>
    <w:r w:rsidRPr="004513C9" w:rsidR="00B1664C">
      <w:rPr>
        <w:sz w:val="24"/>
        <w:szCs w:val="24"/>
      </w:rPr>
      <w:fldChar w:fldCharType="begin"/>
    </w:r>
    <w:r w:rsidRPr="004513C9" w:rsidR="00B1664C">
      <w:rPr>
        <w:sz w:val="24"/>
        <w:szCs w:val="24"/>
      </w:rPr>
      <w:instrText xml:space="preserve"> PAGE   \* MERGEFORMAT </w:instrText>
    </w:r>
    <w:r w:rsidRPr="004513C9" w:rsidR="00B1664C">
      <w:rPr>
        <w:sz w:val="24"/>
        <w:szCs w:val="24"/>
      </w:rPr>
      <w:fldChar w:fldCharType="separate"/>
    </w:r>
    <w:r>
      <w:rPr>
        <w:noProof/>
        <w:sz w:val="24"/>
        <w:szCs w:val="24"/>
      </w:rPr>
      <w:t>4</w:t>
    </w:r>
    <w:r w:rsidRPr="004513C9" w:rsidR="00B1664C">
      <w:rPr>
        <w:sz w:val="24"/>
        <w:szCs w:val="24"/>
      </w:rPr>
      <w:fldChar w:fldCharType="end"/>
    </w:r>
    <w:r w:rsidRPr="004513C9" w:rsidR="00B1664C">
      <w:rPr>
        <w:sz w:val="24"/>
        <w:szCs w:val="24"/>
      </w:rPr>
      <w:t xml:space="preserve"> of </w:t>
    </w:r>
    <w:r w:rsidRPr="004513C9" w:rsidR="00B1664C">
      <w:rPr>
        <w:sz w:val="24"/>
        <w:szCs w:val="24"/>
      </w:rPr>
      <w:fldChar w:fldCharType="begin"/>
    </w:r>
    <w:r w:rsidRPr="004513C9" w:rsidR="00B1664C">
      <w:rPr>
        <w:sz w:val="24"/>
        <w:szCs w:val="24"/>
      </w:rPr>
      <w:instrText xml:space="preserve"> NUMPAGES   \* MERGEFORMAT </w:instrText>
    </w:r>
    <w:r w:rsidRPr="004513C9" w:rsidR="00B1664C">
      <w:rPr>
        <w:sz w:val="24"/>
        <w:szCs w:val="24"/>
      </w:rPr>
      <w:fldChar w:fldCharType="separate"/>
    </w:r>
    <w:r>
      <w:rPr>
        <w:noProof/>
        <w:sz w:val="24"/>
        <w:szCs w:val="24"/>
      </w:rPr>
      <w:t>4</w:t>
    </w:r>
    <w:r w:rsidRPr="004513C9" w:rsidR="00B1664C">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C9" w:rsidRDefault="00451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79" w:rsidP="0058377F" w:rsidRDefault="00810279">
      <w:pPr>
        <w:spacing w:after="0" w:line="240" w:lineRule="auto"/>
        <w:rPr>
          <w:noProof/>
        </w:rPr>
      </w:pPr>
      <w:r>
        <w:rPr>
          <w:noProof/>
        </w:rPr>
        <w:separator/>
      </w:r>
    </w:p>
  </w:footnote>
  <w:footnote w:type="continuationSeparator" w:id="0">
    <w:p w:rsidR="00810279" w:rsidP="0058377F" w:rsidRDefault="0081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C9" w:rsidRDefault="00451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2199"/>
      <w:docPartObj>
        <w:docPartGallery w:val="Watermarks"/>
        <w:docPartUnique/>
      </w:docPartObj>
    </w:sdtPr>
    <w:sdtEndPr/>
    <w:sdtContent>
      <w:p w:rsidR="0058377F" w:rsidRDefault="00282FE6">
        <w:pPr>
          <w:pStyle w:val="Header"/>
        </w:pPr>
        <w:r>
          <w:rPr>
            <w:noProof/>
          </w:rPr>
          <w:pict w14:anchorId="55F31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alt=""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C9" w:rsidRDefault="00451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A4E0C14"/>
    <w:multiLevelType w:val="hybridMultilevel"/>
    <w:tmpl w:val="D26E7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DA57A1E"/>
    <w:multiLevelType w:val="hybridMultilevel"/>
    <w:tmpl w:val="C63ED872"/>
    <w:lvl w:ilvl="0" w:tplc="8FF058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9">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5"/>
  </w:num>
  <w:num w:numId="6">
    <w:abstractNumId w:val="9"/>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27"/>
    <w:rsid w:val="00004E26"/>
    <w:rsid w:val="000061FB"/>
    <w:rsid w:val="00006C09"/>
    <w:rsid w:val="00013C9A"/>
    <w:rsid w:val="0001702A"/>
    <w:rsid w:val="00017983"/>
    <w:rsid w:val="00044595"/>
    <w:rsid w:val="00044B57"/>
    <w:rsid w:val="00045195"/>
    <w:rsid w:val="00046F9A"/>
    <w:rsid w:val="00053D5F"/>
    <w:rsid w:val="00054773"/>
    <w:rsid w:val="0005592A"/>
    <w:rsid w:val="00064416"/>
    <w:rsid w:val="0008148E"/>
    <w:rsid w:val="000822AE"/>
    <w:rsid w:val="0008296D"/>
    <w:rsid w:val="000844EE"/>
    <w:rsid w:val="0008669C"/>
    <w:rsid w:val="00086DE8"/>
    <w:rsid w:val="00091A89"/>
    <w:rsid w:val="00093E86"/>
    <w:rsid w:val="000A7F7C"/>
    <w:rsid w:val="000D16FF"/>
    <w:rsid w:val="000D1AA8"/>
    <w:rsid w:val="000D7C03"/>
    <w:rsid w:val="000F12EB"/>
    <w:rsid w:val="000F519E"/>
    <w:rsid w:val="00103F80"/>
    <w:rsid w:val="00115573"/>
    <w:rsid w:val="00136D37"/>
    <w:rsid w:val="00145098"/>
    <w:rsid w:val="001506BB"/>
    <w:rsid w:val="00152B86"/>
    <w:rsid w:val="00163EC8"/>
    <w:rsid w:val="001813F7"/>
    <w:rsid w:val="001837F7"/>
    <w:rsid w:val="0018408E"/>
    <w:rsid w:val="0018735F"/>
    <w:rsid w:val="001A1618"/>
    <w:rsid w:val="001B3491"/>
    <w:rsid w:val="001B3EC2"/>
    <w:rsid w:val="001C0686"/>
    <w:rsid w:val="001C41C1"/>
    <w:rsid w:val="001D190B"/>
    <w:rsid w:val="001D43FE"/>
    <w:rsid w:val="001E17E1"/>
    <w:rsid w:val="001E21B0"/>
    <w:rsid w:val="00201C29"/>
    <w:rsid w:val="002042C8"/>
    <w:rsid w:val="002046AA"/>
    <w:rsid w:val="00213A3C"/>
    <w:rsid w:val="002216A3"/>
    <w:rsid w:val="00241CCC"/>
    <w:rsid w:val="00242908"/>
    <w:rsid w:val="00243D6F"/>
    <w:rsid w:val="00253403"/>
    <w:rsid w:val="00264F47"/>
    <w:rsid w:val="0026788A"/>
    <w:rsid w:val="00282FE6"/>
    <w:rsid w:val="002B3446"/>
    <w:rsid w:val="002B4BE8"/>
    <w:rsid w:val="002D1599"/>
    <w:rsid w:val="002D6903"/>
    <w:rsid w:val="002E5AD0"/>
    <w:rsid w:val="002F0D0C"/>
    <w:rsid w:val="002F5DD9"/>
    <w:rsid w:val="00306033"/>
    <w:rsid w:val="00312225"/>
    <w:rsid w:val="00317887"/>
    <w:rsid w:val="0032557A"/>
    <w:rsid w:val="00326223"/>
    <w:rsid w:val="00326237"/>
    <w:rsid w:val="003361FF"/>
    <w:rsid w:val="00355B71"/>
    <w:rsid w:val="003812FB"/>
    <w:rsid w:val="00386E3D"/>
    <w:rsid w:val="003927CC"/>
    <w:rsid w:val="00393921"/>
    <w:rsid w:val="00394CF8"/>
    <w:rsid w:val="00396D0B"/>
    <w:rsid w:val="00396E59"/>
    <w:rsid w:val="003B11A4"/>
    <w:rsid w:val="003C00BB"/>
    <w:rsid w:val="003D349B"/>
    <w:rsid w:val="003D5327"/>
    <w:rsid w:val="003D7893"/>
    <w:rsid w:val="003E7E47"/>
    <w:rsid w:val="003F2729"/>
    <w:rsid w:val="00404427"/>
    <w:rsid w:val="004064D9"/>
    <w:rsid w:val="00412735"/>
    <w:rsid w:val="00413C98"/>
    <w:rsid w:val="00444B85"/>
    <w:rsid w:val="004513C9"/>
    <w:rsid w:val="00461F12"/>
    <w:rsid w:val="004641C4"/>
    <w:rsid w:val="00464A5D"/>
    <w:rsid w:val="004775A3"/>
    <w:rsid w:val="00485F9C"/>
    <w:rsid w:val="00485FAC"/>
    <w:rsid w:val="00486842"/>
    <w:rsid w:val="00490459"/>
    <w:rsid w:val="00493140"/>
    <w:rsid w:val="004A2E4D"/>
    <w:rsid w:val="004A40AA"/>
    <w:rsid w:val="004A49A7"/>
    <w:rsid w:val="004B40C1"/>
    <w:rsid w:val="004B64E1"/>
    <w:rsid w:val="004C49AD"/>
    <w:rsid w:val="004D5F98"/>
    <w:rsid w:val="004E2108"/>
    <w:rsid w:val="004E345E"/>
    <w:rsid w:val="004E6979"/>
    <w:rsid w:val="004F1655"/>
    <w:rsid w:val="004F48C1"/>
    <w:rsid w:val="00503D70"/>
    <w:rsid w:val="0051267C"/>
    <w:rsid w:val="00531D4C"/>
    <w:rsid w:val="00542089"/>
    <w:rsid w:val="00544D11"/>
    <w:rsid w:val="00555AD3"/>
    <w:rsid w:val="005739A8"/>
    <w:rsid w:val="0058377F"/>
    <w:rsid w:val="00591BAC"/>
    <w:rsid w:val="005947FC"/>
    <w:rsid w:val="005C386C"/>
    <w:rsid w:val="005E0B79"/>
    <w:rsid w:val="005E0F39"/>
    <w:rsid w:val="005E5E84"/>
    <w:rsid w:val="005F3230"/>
    <w:rsid w:val="005F3854"/>
    <w:rsid w:val="005F67FA"/>
    <w:rsid w:val="00610AD8"/>
    <w:rsid w:val="006157A3"/>
    <w:rsid w:val="006314DC"/>
    <w:rsid w:val="00633055"/>
    <w:rsid w:val="00637200"/>
    <w:rsid w:val="0064346F"/>
    <w:rsid w:val="0065099A"/>
    <w:rsid w:val="00656645"/>
    <w:rsid w:val="00661127"/>
    <w:rsid w:val="00674343"/>
    <w:rsid w:val="0067682B"/>
    <w:rsid w:val="00677396"/>
    <w:rsid w:val="00685923"/>
    <w:rsid w:val="006918FD"/>
    <w:rsid w:val="006A68B7"/>
    <w:rsid w:val="006C0F71"/>
    <w:rsid w:val="006C20A3"/>
    <w:rsid w:val="006D5EB3"/>
    <w:rsid w:val="006D665C"/>
    <w:rsid w:val="006D738A"/>
    <w:rsid w:val="006E3DFB"/>
    <w:rsid w:val="006E570C"/>
    <w:rsid w:val="006F2D8F"/>
    <w:rsid w:val="0070102D"/>
    <w:rsid w:val="00703031"/>
    <w:rsid w:val="00706D6A"/>
    <w:rsid w:val="00726D1D"/>
    <w:rsid w:val="00747FCF"/>
    <w:rsid w:val="007527C8"/>
    <w:rsid w:val="00756D79"/>
    <w:rsid w:val="00762F85"/>
    <w:rsid w:val="0077245E"/>
    <w:rsid w:val="00783155"/>
    <w:rsid w:val="00786EC6"/>
    <w:rsid w:val="00791350"/>
    <w:rsid w:val="00791629"/>
    <w:rsid w:val="00793983"/>
    <w:rsid w:val="007954CA"/>
    <w:rsid w:val="007A23D3"/>
    <w:rsid w:val="007A79E3"/>
    <w:rsid w:val="007C1A1B"/>
    <w:rsid w:val="00810279"/>
    <w:rsid w:val="00812391"/>
    <w:rsid w:val="008166A7"/>
    <w:rsid w:val="00816828"/>
    <w:rsid w:val="00821096"/>
    <w:rsid w:val="00822F20"/>
    <w:rsid w:val="0082479D"/>
    <w:rsid w:val="008305DB"/>
    <w:rsid w:val="008547AC"/>
    <w:rsid w:val="008A27E4"/>
    <w:rsid w:val="008A6B10"/>
    <w:rsid w:val="008B0A4A"/>
    <w:rsid w:val="008B7DDF"/>
    <w:rsid w:val="008C7507"/>
    <w:rsid w:val="008D02E3"/>
    <w:rsid w:val="008D1920"/>
    <w:rsid w:val="009042CC"/>
    <w:rsid w:val="00916AFD"/>
    <w:rsid w:val="00920F64"/>
    <w:rsid w:val="00921F00"/>
    <w:rsid w:val="009339F1"/>
    <w:rsid w:val="009422AE"/>
    <w:rsid w:val="00990AC0"/>
    <w:rsid w:val="00995697"/>
    <w:rsid w:val="009A6D3D"/>
    <w:rsid w:val="009B477F"/>
    <w:rsid w:val="009C1994"/>
    <w:rsid w:val="009E3A47"/>
    <w:rsid w:val="00A020AA"/>
    <w:rsid w:val="00A04394"/>
    <w:rsid w:val="00A173EE"/>
    <w:rsid w:val="00A42F86"/>
    <w:rsid w:val="00A644CF"/>
    <w:rsid w:val="00A80E65"/>
    <w:rsid w:val="00A85851"/>
    <w:rsid w:val="00A979C4"/>
    <w:rsid w:val="00AB2598"/>
    <w:rsid w:val="00AD6E5F"/>
    <w:rsid w:val="00AD7E32"/>
    <w:rsid w:val="00AF1BAD"/>
    <w:rsid w:val="00B036CC"/>
    <w:rsid w:val="00B1664C"/>
    <w:rsid w:val="00B16B2C"/>
    <w:rsid w:val="00B404F3"/>
    <w:rsid w:val="00B420D2"/>
    <w:rsid w:val="00B52EA8"/>
    <w:rsid w:val="00B63257"/>
    <w:rsid w:val="00B64598"/>
    <w:rsid w:val="00B72FC2"/>
    <w:rsid w:val="00B9391E"/>
    <w:rsid w:val="00BA27F1"/>
    <w:rsid w:val="00BA55E4"/>
    <w:rsid w:val="00BA6D85"/>
    <w:rsid w:val="00BB241D"/>
    <w:rsid w:val="00BD4743"/>
    <w:rsid w:val="00BD58E7"/>
    <w:rsid w:val="00BE037D"/>
    <w:rsid w:val="00BE7E9E"/>
    <w:rsid w:val="00C35331"/>
    <w:rsid w:val="00C36C96"/>
    <w:rsid w:val="00C4169E"/>
    <w:rsid w:val="00C44F80"/>
    <w:rsid w:val="00C53CCE"/>
    <w:rsid w:val="00C6191B"/>
    <w:rsid w:val="00C635C0"/>
    <w:rsid w:val="00C63EC9"/>
    <w:rsid w:val="00C65BE6"/>
    <w:rsid w:val="00C70803"/>
    <w:rsid w:val="00C81D6D"/>
    <w:rsid w:val="00C87B67"/>
    <w:rsid w:val="00C974B1"/>
    <w:rsid w:val="00CA1787"/>
    <w:rsid w:val="00CA52A2"/>
    <w:rsid w:val="00CA7F12"/>
    <w:rsid w:val="00CB7A2F"/>
    <w:rsid w:val="00CC2C2C"/>
    <w:rsid w:val="00CC7004"/>
    <w:rsid w:val="00CD00AC"/>
    <w:rsid w:val="00CD1B92"/>
    <w:rsid w:val="00CE1906"/>
    <w:rsid w:val="00CE1F4B"/>
    <w:rsid w:val="00D1580D"/>
    <w:rsid w:val="00D2498B"/>
    <w:rsid w:val="00D25FE9"/>
    <w:rsid w:val="00D31B75"/>
    <w:rsid w:val="00D45DB2"/>
    <w:rsid w:val="00D72A3C"/>
    <w:rsid w:val="00D737CA"/>
    <w:rsid w:val="00D94D8A"/>
    <w:rsid w:val="00DA0F03"/>
    <w:rsid w:val="00DB11A3"/>
    <w:rsid w:val="00DB3A23"/>
    <w:rsid w:val="00DB488D"/>
    <w:rsid w:val="00DD43CF"/>
    <w:rsid w:val="00DE19B9"/>
    <w:rsid w:val="00DE42FD"/>
    <w:rsid w:val="00DE7589"/>
    <w:rsid w:val="00E05C39"/>
    <w:rsid w:val="00E259B5"/>
    <w:rsid w:val="00E330EB"/>
    <w:rsid w:val="00E4123E"/>
    <w:rsid w:val="00E517A9"/>
    <w:rsid w:val="00E579E3"/>
    <w:rsid w:val="00E70BFF"/>
    <w:rsid w:val="00E735D7"/>
    <w:rsid w:val="00E7488D"/>
    <w:rsid w:val="00E7685E"/>
    <w:rsid w:val="00E90D24"/>
    <w:rsid w:val="00EB2BE6"/>
    <w:rsid w:val="00EF4840"/>
    <w:rsid w:val="00F01133"/>
    <w:rsid w:val="00F23035"/>
    <w:rsid w:val="00F25927"/>
    <w:rsid w:val="00F30322"/>
    <w:rsid w:val="00F624DC"/>
    <w:rsid w:val="00F64A10"/>
    <w:rsid w:val="00F67FEE"/>
    <w:rsid w:val="00F813C5"/>
    <w:rsid w:val="00F860D6"/>
    <w:rsid w:val="00F8652E"/>
    <w:rsid w:val="00F92681"/>
    <w:rsid w:val="00FA23F5"/>
    <w:rsid w:val="00FB1331"/>
    <w:rsid w:val="00FC39BD"/>
    <w:rsid w:val="00FC59BE"/>
    <w:rsid w:val="00FD3B39"/>
    <w:rsid w:val="00FD760A"/>
    <w:rsid w:val="00FF4403"/>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04427"/>
    <w:pPr>
      <w:spacing w:after="0" w:line="240" w:lineRule="auto"/>
    </w:pPr>
  </w:style>
  <w:style w:type="paragraph" w:styleId="Default" w:customStyle="1">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styleId="UnresolvedMention" w:customStyle="1">
    <w:name w:val="Unresolved Mention"/>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5837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377F"/>
  </w:style>
  <w:style w:type="paragraph" w:styleId="Footer">
    <w:name w:val="footer"/>
    <w:basedOn w:val="Normal"/>
    <w:link w:val="FooterChar"/>
    <w:uiPriority w:val="99"/>
    <w:unhideWhenUsed/>
    <w:rsid w:val="005837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377F"/>
  </w:style>
  <w:style w:type="character" w:styleId="CommentReference">
    <w:name w:val="annotation reference"/>
    <w:basedOn w:val="DefaultParagraphFont"/>
    <w:uiPriority w:val="99"/>
    <w:semiHidden/>
    <w:unhideWhenUsed/>
    <w:rsid w:val="0077245E"/>
    <w:rPr>
      <w:sz w:val="16"/>
      <w:szCs w:val="16"/>
    </w:rPr>
  </w:style>
  <w:style w:type="paragraph" w:styleId="CommentText">
    <w:name w:val="annotation text"/>
    <w:basedOn w:val="Normal"/>
    <w:link w:val="CommentTextChar"/>
    <w:uiPriority w:val="99"/>
    <w:semiHidden/>
    <w:unhideWhenUsed/>
    <w:rsid w:val="0077245E"/>
    <w:pPr>
      <w:spacing w:line="240" w:lineRule="auto"/>
    </w:pPr>
    <w:rPr>
      <w:sz w:val="20"/>
      <w:szCs w:val="20"/>
    </w:rPr>
  </w:style>
  <w:style w:type="character" w:styleId="CommentTextChar" w:customStyle="1">
    <w:name w:val="Comment Text Char"/>
    <w:basedOn w:val="DefaultParagraphFont"/>
    <w:link w:val="CommentText"/>
    <w:uiPriority w:val="99"/>
    <w:semiHidden/>
    <w:rsid w:val="0077245E"/>
    <w:rPr>
      <w:sz w:val="20"/>
      <w:szCs w:val="20"/>
    </w:rPr>
  </w:style>
  <w:style w:type="paragraph" w:styleId="CommentSubject">
    <w:name w:val="annotation subject"/>
    <w:basedOn w:val="CommentText"/>
    <w:next w:val="CommentText"/>
    <w:link w:val="CommentSubjectChar"/>
    <w:uiPriority w:val="99"/>
    <w:semiHidden/>
    <w:unhideWhenUsed/>
    <w:rsid w:val="0077245E"/>
    <w:rPr>
      <w:b/>
      <w:bCs/>
    </w:rPr>
  </w:style>
  <w:style w:type="character" w:styleId="CommentSubjectChar" w:customStyle="1">
    <w:name w:val="Comment Subject Char"/>
    <w:basedOn w:val="CommentTextChar"/>
    <w:link w:val="CommentSubject"/>
    <w:uiPriority w:val="99"/>
    <w:semiHidden/>
    <w:rsid w:val="007724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
    <w:name w:val="Unresolved Mention"/>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58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77F"/>
  </w:style>
  <w:style w:type="paragraph" w:styleId="Footer">
    <w:name w:val="footer"/>
    <w:basedOn w:val="Normal"/>
    <w:link w:val="FooterChar"/>
    <w:uiPriority w:val="99"/>
    <w:unhideWhenUsed/>
    <w:rsid w:val="0058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7F"/>
  </w:style>
  <w:style w:type="character" w:styleId="CommentReference">
    <w:name w:val="annotation reference"/>
    <w:basedOn w:val="DefaultParagraphFont"/>
    <w:uiPriority w:val="99"/>
    <w:semiHidden/>
    <w:unhideWhenUsed/>
    <w:rsid w:val="0077245E"/>
    <w:rPr>
      <w:sz w:val="16"/>
      <w:szCs w:val="16"/>
    </w:rPr>
  </w:style>
  <w:style w:type="paragraph" w:styleId="CommentText">
    <w:name w:val="annotation text"/>
    <w:basedOn w:val="Normal"/>
    <w:link w:val="CommentTextChar"/>
    <w:uiPriority w:val="99"/>
    <w:semiHidden/>
    <w:unhideWhenUsed/>
    <w:rsid w:val="0077245E"/>
    <w:pPr>
      <w:spacing w:line="240" w:lineRule="auto"/>
    </w:pPr>
    <w:rPr>
      <w:sz w:val="20"/>
      <w:szCs w:val="20"/>
    </w:rPr>
  </w:style>
  <w:style w:type="character" w:customStyle="1" w:styleId="CommentTextChar">
    <w:name w:val="Comment Text Char"/>
    <w:basedOn w:val="DefaultParagraphFont"/>
    <w:link w:val="CommentText"/>
    <w:uiPriority w:val="99"/>
    <w:semiHidden/>
    <w:rsid w:val="0077245E"/>
    <w:rPr>
      <w:sz w:val="20"/>
      <w:szCs w:val="20"/>
    </w:rPr>
  </w:style>
  <w:style w:type="paragraph" w:styleId="CommentSubject">
    <w:name w:val="annotation subject"/>
    <w:basedOn w:val="CommentText"/>
    <w:next w:val="CommentText"/>
    <w:link w:val="CommentSubjectChar"/>
    <w:uiPriority w:val="99"/>
    <w:semiHidden/>
    <w:unhideWhenUsed/>
    <w:rsid w:val="0077245E"/>
    <w:rPr>
      <w:b/>
      <w:bCs/>
    </w:rPr>
  </w:style>
  <w:style w:type="character" w:customStyle="1" w:styleId="CommentSubjectChar">
    <w:name w:val="Comment Subject Char"/>
    <w:basedOn w:val="CommentTextChar"/>
    <w:link w:val="CommentSubject"/>
    <w:uiPriority w:val="99"/>
    <w:semiHidden/>
    <w:rsid w:val="007724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13" Type="http://schemas.openxmlformats.org/officeDocument/2006/relationships/header" Target="head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footer" Target="footer2.xml" />
  <Relationship Id="rId2" Type="http://schemas.openxmlformats.org/officeDocument/2006/relationships/styles" Target="styles.xml" />
  <Relationship Id="rId16"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4</Pages>
  <Words>993</Words>
  <Characters>4948</Characters>
  <Application>
  </Application>
  <DocSecurity>0</DocSecurity>
  <PresentationFormat>
  </PresentationFormat>
  <Lines>132</Lines>
  <Paragraphs>47</Paragraphs>
  <ScaleCrop>false</ScaleCrop>
  <HeadingPairs>
    <vt:vector size="2" baseType="variant">
      <vt:variant>
        <vt:lpstr>Title</vt:lpstr>
      </vt:variant>
      <vt:variant>
        <vt:i4>1</vt:i4>
      </vt:variant>
    </vt:vector>
  </HeadingPairs>
  <TitlesOfParts>
    <vt:vector size="1" baseType="lpstr">
      <vt:lpstr>6-9-21Board Minutes.docx  (00846781.DOCX;2)</vt:lpstr>
    </vt:vector>
  </TitlesOfParts>
  <Company>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lastModifiedBy>
  </cp:lastModifiedBy>
  <cp:revision>1</cp:revision>
  <dcterms:created xsi:type="dcterms:W3CDTF">1900-01-01T05:00:00Z</dcterms:created>
  <dcterms:modified xsi:type="dcterms:W3CDTF">1900-01-01T05:00:00Z</dcterms:modified>
</cp:coreProperties>
</file>